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23199" w14:textId="77777777" w:rsidR="00E17E5E" w:rsidRDefault="00E17E5E" w:rsidP="00444419"/>
    <w:p w14:paraId="51C1DBAB" w14:textId="77777777" w:rsidR="00E17E5E" w:rsidRDefault="00E17E5E" w:rsidP="00444419"/>
    <w:p w14:paraId="626A7506" w14:textId="77777777" w:rsidR="00E17E5E" w:rsidRDefault="00E17E5E" w:rsidP="00444419"/>
    <w:p w14:paraId="6AB4C8C6" w14:textId="77777777" w:rsidR="00E17E5E" w:rsidRDefault="00E17E5E" w:rsidP="00444419"/>
    <w:p w14:paraId="25B0A9E4" w14:textId="77777777" w:rsidR="00E17E5E" w:rsidRDefault="00E17E5E" w:rsidP="00444419"/>
    <w:p w14:paraId="0EEE1216" w14:textId="77777777" w:rsidR="00E17E5E" w:rsidRDefault="00E17E5E" w:rsidP="00444419"/>
    <w:p w14:paraId="2A3EBEC2" w14:textId="77777777" w:rsidR="000B7861" w:rsidRDefault="00444419" w:rsidP="00E17E5E">
      <w:pPr>
        <w:contextualSpacing/>
        <w:jc w:val="center"/>
      </w:pPr>
      <w:r>
        <w:t xml:space="preserve">Becoming </w:t>
      </w:r>
      <w:r w:rsidR="00853F0A">
        <w:t>Y</w:t>
      </w:r>
      <w:r>
        <w:t xml:space="preserve">our </w:t>
      </w:r>
      <w:r w:rsidR="00853F0A">
        <w:t>B</w:t>
      </w:r>
      <w:r>
        <w:t xml:space="preserve">rother’s </w:t>
      </w:r>
      <w:r w:rsidR="00853F0A">
        <w:t>K</w:t>
      </w:r>
      <w:r>
        <w:t xml:space="preserve">eeper: Poland’s Response to the Conflict in Ukraine </w:t>
      </w:r>
    </w:p>
    <w:p w14:paraId="7A0C7EB8" w14:textId="7004D4B1" w:rsidR="00444419" w:rsidRDefault="000B7861" w:rsidP="00E17E5E">
      <w:pPr>
        <w:contextualSpacing/>
        <w:jc w:val="center"/>
      </w:pPr>
      <w:r>
        <w:t>T</w:t>
      </w:r>
      <w:r w:rsidR="00444419">
        <w:t>hrough the Lens of Collective Memory</w:t>
      </w:r>
      <w:r w:rsidR="00D74829">
        <w:t xml:space="preserve"> </w:t>
      </w:r>
    </w:p>
    <w:p w14:paraId="71B5C0CA" w14:textId="77777777" w:rsidR="00E17E5E" w:rsidRDefault="00E17E5E" w:rsidP="00444419">
      <w:pPr>
        <w:contextualSpacing/>
      </w:pPr>
    </w:p>
    <w:p w14:paraId="5779A35D" w14:textId="77777777" w:rsidR="00E17E5E" w:rsidRDefault="00E17E5E" w:rsidP="00444419">
      <w:pPr>
        <w:contextualSpacing/>
      </w:pPr>
    </w:p>
    <w:p w14:paraId="4568DCE5" w14:textId="77777777" w:rsidR="00E17E5E" w:rsidRDefault="00E17E5E" w:rsidP="00444419">
      <w:pPr>
        <w:contextualSpacing/>
      </w:pPr>
    </w:p>
    <w:p w14:paraId="0B4A68F3" w14:textId="77777777" w:rsidR="00E17E5E" w:rsidRDefault="00E17E5E" w:rsidP="00444419">
      <w:pPr>
        <w:contextualSpacing/>
      </w:pPr>
    </w:p>
    <w:p w14:paraId="0AC97B0B" w14:textId="77777777" w:rsidR="00E17E5E" w:rsidRDefault="00E17E5E" w:rsidP="00444419">
      <w:pPr>
        <w:contextualSpacing/>
      </w:pPr>
    </w:p>
    <w:p w14:paraId="10603B0B" w14:textId="77777777" w:rsidR="00E17E5E" w:rsidRDefault="00E17E5E" w:rsidP="00444419">
      <w:pPr>
        <w:contextualSpacing/>
      </w:pPr>
    </w:p>
    <w:p w14:paraId="7C35A0CC" w14:textId="77777777" w:rsidR="00E17E5E" w:rsidRDefault="00E17E5E" w:rsidP="00444419">
      <w:pPr>
        <w:contextualSpacing/>
      </w:pPr>
    </w:p>
    <w:p w14:paraId="707725ED" w14:textId="77777777" w:rsidR="00E17E5E" w:rsidRDefault="00E17E5E" w:rsidP="00444419">
      <w:pPr>
        <w:contextualSpacing/>
      </w:pPr>
    </w:p>
    <w:p w14:paraId="0B395EA9" w14:textId="77777777" w:rsidR="00E17E5E" w:rsidRDefault="00E17E5E" w:rsidP="00444419">
      <w:pPr>
        <w:contextualSpacing/>
      </w:pPr>
    </w:p>
    <w:p w14:paraId="1A56D6CB" w14:textId="77777777" w:rsidR="00E17E5E" w:rsidRDefault="00E17E5E" w:rsidP="00444419">
      <w:pPr>
        <w:contextualSpacing/>
      </w:pPr>
    </w:p>
    <w:p w14:paraId="3C7217C3" w14:textId="44618E97" w:rsidR="00FE6082" w:rsidRDefault="00E17E5E" w:rsidP="00E17E5E">
      <w:pPr>
        <w:contextualSpacing/>
        <w:jc w:val="center"/>
      </w:pPr>
      <w:r>
        <w:t xml:space="preserve">Professor </w:t>
      </w:r>
      <w:r w:rsidR="00FE6082">
        <w:t>Laura Brunell</w:t>
      </w:r>
    </w:p>
    <w:p w14:paraId="65195CE0" w14:textId="68026893" w:rsidR="00E17E5E" w:rsidRDefault="00E17E5E" w:rsidP="00E17E5E">
      <w:pPr>
        <w:contextualSpacing/>
        <w:jc w:val="center"/>
      </w:pPr>
      <w:r>
        <w:t>Department of Political Science</w:t>
      </w:r>
    </w:p>
    <w:p w14:paraId="4CEC9938" w14:textId="1FDB71F4" w:rsidR="00FE6082" w:rsidRDefault="00FE6082" w:rsidP="00E17E5E">
      <w:pPr>
        <w:contextualSpacing/>
        <w:jc w:val="center"/>
      </w:pPr>
      <w:r>
        <w:t>Gonzaga University</w:t>
      </w:r>
    </w:p>
    <w:p w14:paraId="310970B3" w14:textId="77777777" w:rsidR="00E17E5E" w:rsidRDefault="00E17E5E" w:rsidP="00E17E5E">
      <w:pPr>
        <w:contextualSpacing/>
        <w:jc w:val="center"/>
      </w:pPr>
    </w:p>
    <w:p w14:paraId="628675D9" w14:textId="77777777" w:rsidR="00E17E5E" w:rsidRDefault="00E17E5E" w:rsidP="00E17E5E">
      <w:pPr>
        <w:contextualSpacing/>
        <w:jc w:val="center"/>
      </w:pPr>
    </w:p>
    <w:p w14:paraId="22BC2D52" w14:textId="77777777" w:rsidR="00E17E5E" w:rsidRDefault="00E17E5E" w:rsidP="00E17E5E">
      <w:pPr>
        <w:contextualSpacing/>
        <w:jc w:val="center"/>
      </w:pPr>
    </w:p>
    <w:p w14:paraId="71887FA7" w14:textId="77777777" w:rsidR="00E17E5E" w:rsidRDefault="00E17E5E" w:rsidP="00E17E5E">
      <w:pPr>
        <w:contextualSpacing/>
        <w:jc w:val="center"/>
      </w:pPr>
    </w:p>
    <w:p w14:paraId="46BA4E61" w14:textId="77777777" w:rsidR="00E17E5E" w:rsidRDefault="00E17E5E" w:rsidP="00E17E5E">
      <w:pPr>
        <w:contextualSpacing/>
        <w:jc w:val="center"/>
      </w:pPr>
    </w:p>
    <w:p w14:paraId="651D7F00" w14:textId="77777777" w:rsidR="00C869E8" w:rsidRDefault="00C869E8" w:rsidP="00E17E5E">
      <w:pPr>
        <w:contextualSpacing/>
        <w:jc w:val="center"/>
      </w:pPr>
    </w:p>
    <w:p w14:paraId="45AE569C" w14:textId="77777777" w:rsidR="00C869E8" w:rsidRDefault="00C869E8" w:rsidP="00E17E5E">
      <w:pPr>
        <w:contextualSpacing/>
        <w:jc w:val="center"/>
      </w:pPr>
    </w:p>
    <w:p w14:paraId="6DD7A4AA" w14:textId="77777777" w:rsidR="00C869E8" w:rsidRDefault="00C869E8" w:rsidP="00E17E5E">
      <w:pPr>
        <w:contextualSpacing/>
        <w:jc w:val="center"/>
      </w:pPr>
    </w:p>
    <w:p w14:paraId="79B3E87F" w14:textId="77777777" w:rsidR="00C869E8" w:rsidRDefault="00C869E8" w:rsidP="00E17E5E">
      <w:pPr>
        <w:contextualSpacing/>
        <w:jc w:val="center"/>
      </w:pPr>
    </w:p>
    <w:p w14:paraId="2F2E0EA9" w14:textId="77777777" w:rsidR="00C869E8" w:rsidRDefault="00C869E8" w:rsidP="00E17E5E">
      <w:pPr>
        <w:contextualSpacing/>
        <w:jc w:val="center"/>
      </w:pPr>
    </w:p>
    <w:p w14:paraId="4941B511" w14:textId="77777777" w:rsidR="00E17E5E" w:rsidRDefault="00E17E5E" w:rsidP="00E17E5E">
      <w:pPr>
        <w:contextualSpacing/>
        <w:jc w:val="center"/>
      </w:pPr>
    </w:p>
    <w:p w14:paraId="4E37B123" w14:textId="77777777" w:rsidR="00E17E5E" w:rsidRDefault="00E17E5E" w:rsidP="00E17E5E">
      <w:pPr>
        <w:contextualSpacing/>
        <w:jc w:val="center"/>
      </w:pPr>
    </w:p>
    <w:p w14:paraId="3832B8AC" w14:textId="77777777" w:rsidR="00E17E5E" w:rsidRDefault="00E17E5E" w:rsidP="00E17E5E">
      <w:pPr>
        <w:contextualSpacing/>
        <w:jc w:val="center"/>
      </w:pPr>
    </w:p>
    <w:p w14:paraId="09F9C2F4" w14:textId="77777777" w:rsidR="00E17E5E" w:rsidRDefault="00E17E5E" w:rsidP="00E17E5E">
      <w:pPr>
        <w:contextualSpacing/>
        <w:jc w:val="center"/>
      </w:pPr>
    </w:p>
    <w:p w14:paraId="443CCCBE" w14:textId="77777777" w:rsidR="00E17E5E" w:rsidRDefault="00E17E5E" w:rsidP="00E17E5E">
      <w:pPr>
        <w:contextualSpacing/>
        <w:jc w:val="center"/>
      </w:pPr>
    </w:p>
    <w:p w14:paraId="327BC490" w14:textId="77777777" w:rsidR="00A3252D" w:rsidRDefault="00E17E5E" w:rsidP="00E17E5E">
      <w:pPr>
        <w:contextualSpacing/>
        <w:jc w:val="center"/>
      </w:pPr>
      <w:r>
        <w:t xml:space="preserve">Prepared for Presentation at the Annual Meeting of the Western Political Science Association, </w:t>
      </w:r>
    </w:p>
    <w:p w14:paraId="25B884AB" w14:textId="75A76933" w:rsidR="00FE6082" w:rsidRDefault="00E17E5E" w:rsidP="00E17E5E">
      <w:pPr>
        <w:contextualSpacing/>
        <w:jc w:val="center"/>
      </w:pPr>
      <w:r>
        <w:t xml:space="preserve">Seattle, WA, April 17-19, </w:t>
      </w:r>
      <w:r w:rsidR="00FE6082">
        <w:t>202</w:t>
      </w:r>
      <w:r>
        <w:t>5</w:t>
      </w:r>
    </w:p>
    <w:p w14:paraId="683F190D" w14:textId="77777777" w:rsidR="00E13CDB" w:rsidRDefault="00E13CDB" w:rsidP="00E17E5E">
      <w:pPr>
        <w:contextualSpacing/>
        <w:jc w:val="center"/>
      </w:pPr>
    </w:p>
    <w:p w14:paraId="4CD16D99" w14:textId="77777777" w:rsidR="00E17E5E" w:rsidRDefault="00E17E5E" w:rsidP="00444419">
      <w:pPr>
        <w:contextualSpacing/>
      </w:pPr>
    </w:p>
    <w:p w14:paraId="088235EB" w14:textId="77777777" w:rsidR="00E17E5E" w:rsidRDefault="00E17E5E" w:rsidP="00444419">
      <w:pPr>
        <w:contextualSpacing/>
      </w:pPr>
    </w:p>
    <w:p w14:paraId="71DC1EF1" w14:textId="77777777" w:rsidR="00E17E5E" w:rsidRDefault="00E17E5E" w:rsidP="00444419">
      <w:pPr>
        <w:contextualSpacing/>
      </w:pPr>
    </w:p>
    <w:p w14:paraId="0F4EC00A" w14:textId="77777777" w:rsidR="00E17E5E" w:rsidRDefault="00E17E5E" w:rsidP="00444419">
      <w:pPr>
        <w:contextualSpacing/>
      </w:pPr>
    </w:p>
    <w:p w14:paraId="754BD4BA" w14:textId="77777777" w:rsidR="00E17E5E" w:rsidRDefault="00E17E5E" w:rsidP="00444419">
      <w:pPr>
        <w:contextualSpacing/>
      </w:pPr>
    </w:p>
    <w:p w14:paraId="47FA6DD2" w14:textId="77777777" w:rsidR="00E17E5E" w:rsidRDefault="00E17E5E" w:rsidP="00444419">
      <w:pPr>
        <w:contextualSpacing/>
      </w:pPr>
    </w:p>
    <w:p w14:paraId="25641C58" w14:textId="1A71D6DD" w:rsidR="009F746B" w:rsidRDefault="009F746B" w:rsidP="00444419">
      <w:pPr>
        <w:contextualSpacing/>
      </w:pPr>
      <w:r>
        <w:t>Abstract:</w:t>
      </w:r>
      <w:r w:rsidR="005460FE">
        <w:t xml:space="preserve">  This paper presents original, qualitative research based on interviews conducted in Poland in February 2024.  Twenty-five interviews with “average citizens,” i.e., non-political elites, were conducted in four Polish cities:  </w:t>
      </w:r>
      <w:r w:rsidR="009D0972">
        <w:t>Gdańsk</w:t>
      </w:r>
      <w:r w:rsidR="005460FE">
        <w:t xml:space="preserve">; </w:t>
      </w:r>
      <w:r w:rsidR="007F392F">
        <w:t>Kraków</w:t>
      </w:r>
      <w:r w:rsidR="005460FE">
        <w:t xml:space="preserve">; Lublin and </w:t>
      </w:r>
      <w:r w:rsidR="009D0972">
        <w:t>Wrocław</w:t>
      </w:r>
      <w:r w:rsidR="005460FE">
        <w:t xml:space="preserve">.  The interviews sought to measure the degree to which Poles agree with continued support of Ukraine </w:t>
      </w:r>
      <w:r w:rsidR="008B7211">
        <w:t xml:space="preserve">and Ukrainian refugees </w:t>
      </w:r>
      <w:r w:rsidR="005460FE">
        <w:t>and why they feel that way.  Qualitative data analysis of the interviews yielded the following findings: Polish support for Ukraine remains strong, with some evidence of fraying and tensions; Polish support is grounded in both humanitarian and security concerns, shaped by geographic and international relations realities</w:t>
      </w:r>
      <w:r w:rsidR="008B7211">
        <w:t>.</w:t>
      </w:r>
      <w:r w:rsidR="005460FE">
        <w:t xml:space="preserve"> </w:t>
      </w:r>
      <w:r w:rsidR="008B7211">
        <w:t xml:space="preserve"> T</w:t>
      </w:r>
      <w:r w:rsidR="005460FE">
        <w:t xml:space="preserve">he war in Ukraine has activated </w:t>
      </w:r>
      <w:r w:rsidR="008B7211">
        <w:t xml:space="preserve">collective </w:t>
      </w:r>
      <w:r w:rsidR="005460FE">
        <w:t>memories of war, ethnic cleansing and loss of sovereignty that have res</w:t>
      </w:r>
      <w:r w:rsidR="008B7211">
        <w:t>urfac</w:t>
      </w:r>
      <w:r w:rsidR="005460FE">
        <w:t xml:space="preserve">ed or persisted during the post-war and post-communist eras.  </w:t>
      </w:r>
    </w:p>
    <w:p w14:paraId="2B99C23E" w14:textId="77777777" w:rsidR="00E17E5E" w:rsidRDefault="00E17E5E" w:rsidP="00444419">
      <w:pPr>
        <w:contextualSpacing/>
      </w:pPr>
    </w:p>
    <w:p w14:paraId="36F5E40A" w14:textId="77777777" w:rsidR="00E17E5E" w:rsidRDefault="00E17E5E" w:rsidP="00444419">
      <w:pPr>
        <w:contextualSpacing/>
      </w:pPr>
    </w:p>
    <w:p w14:paraId="1BF1889C" w14:textId="77777777" w:rsidR="00C869E8" w:rsidRDefault="00C869E8" w:rsidP="00444419">
      <w:pPr>
        <w:contextualSpacing/>
      </w:pPr>
    </w:p>
    <w:p w14:paraId="0C260FFF" w14:textId="77777777" w:rsidR="00C869E8" w:rsidRDefault="00C869E8" w:rsidP="00444419">
      <w:pPr>
        <w:contextualSpacing/>
      </w:pPr>
    </w:p>
    <w:p w14:paraId="61A81788" w14:textId="77777777" w:rsidR="00C869E8" w:rsidRDefault="00C869E8" w:rsidP="00444419">
      <w:pPr>
        <w:contextualSpacing/>
      </w:pPr>
    </w:p>
    <w:p w14:paraId="53DFC08F" w14:textId="77777777" w:rsidR="00C869E8" w:rsidRDefault="00C869E8" w:rsidP="00444419">
      <w:pPr>
        <w:contextualSpacing/>
      </w:pPr>
    </w:p>
    <w:p w14:paraId="588562D4" w14:textId="77777777" w:rsidR="00C869E8" w:rsidRDefault="00C869E8" w:rsidP="00444419">
      <w:pPr>
        <w:contextualSpacing/>
      </w:pPr>
    </w:p>
    <w:p w14:paraId="358E5154" w14:textId="77777777" w:rsidR="00C869E8" w:rsidRDefault="00C869E8" w:rsidP="00444419">
      <w:pPr>
        <w:contextualSpacing/>
      </w:pPr>
    </w:p>
    <w:p w14:paraId="4890F193" w14:textId="77777777" w:rsidR="00C869E8" w:rsidRDefault="00C869E8" w:rsidP="00444419">
      <w:pPr>
        <w:contextualSpacing/>
      </w:pPr>
    </w:p>
    <w:p w14:paraId="6E41196F" w14:textId="77777777" w:rsidR="00C869E8" w:rsidRDefault="00C869E8" w:rsidP="00444419">
      <w:pPr>
        <w:contextualSpacing/>
      </w:pPr>
    </w:p>
    <w:p w14:paraId="228E0746" w14:textId="77777777" w:rsidR="00C869E8" w:rsidRDefault="00C869E8" w:rsidP="00444419">
      <w:pPr>
        <w:contextualSpacing/>
      </w:pPr>
    </w:p>
    <w:p w14:paraId="1DABF3F1" w14:textId="77777777" w:rsidR="00C869E8" w:rsidRDefault="00C869E8" w:rsidP="00444419">
      <w:pPr>
        <w:contextualSpacing/>
      </w:pPr>
    </w:p>
    <w:p w14:paraId="47CDE3FB" w14:textId="77777777" w:rsidR="00C869E8" w:rsidRDefault="00C869E8" w:rsidP="00444419">
      <w:pPr>
        <w:contextualSpacing/>
      </w:pPr>
    </w:p>
    <w:p w14:paraId="37625854" w14:textId="77777777" w:rsidR="00C869E8" w:rsidRDefault="00C869E8" w:rsidP="00444419">
      <w:pPr>
        <w:contextualSpacing/>
      </w:pPr>
    </w:p>
    <w:p w14:paraId="775E314A" w14:textId="77777777" w:rsidR="00C869E8" w:rsidRDefault="00C869E8" w:rsidP="00444419">
      <w:pPr>
        <w:contextualSpacing/>
      </w:pPr>
    </w:p>
    <w:p w14:paraId="58C08D49" w14:textId="77777777" w:rsidR="00C869E8" w:rsidRDefault="00C869E8" w:rsidP="00444419">
      <w:pPr>
        <w:contextualSpacing/>
      </w:pPr>
    </w:p>
    <w:p w14:paraId="086C8AC8" w14:textId="77777777" w:rsidR="00C869E8" w:rsidRDefault="00C869E8" w:rsidP="00444419">
      <w:pPr>
        <w:contextualSpacing/>
      </w:pPr>
    </w:p>
    <w:p w14:paraId="062329C9" w14:textId="77777777" w:rsidR="00C869E8" w:rsidRDefault="00C869E8" w:rsidP="00444419">
      <w:pPr>
        <w:contextualSpacing/>
      </w:pPr>
    </w:p>
    <w:p w14:paraId="2FEBB524" w14:textId="77777777" w:rsidR="00C869E8" w:rsidRDefault="00C869E8" w:rsidP="00444419">
      <w:pPr>
        <w:contextualSpacing/>
      </w:pPr>
    </w:p>
    <w:p w14:paraId="54D0B663" w14:textId="77777777" w:rsidR="00C869E8" w:rsidRDefault="00C869E8" w:rsidP="00444419">
      <w:pPr>
        <w:contextualSpacing/>
      </w:pPr>
    </w:p>
    <w:p w14:paraId="0BC9CE70" w14:textId="77777777" w:rsidR="00C869E8" w:rsidRDefault="00C869E8" w:rsidP="00444419">
      <w:pPr>
        <w:contextualSpacing/>
      </w:pPr>
    </w:p>
    <w:p w14:paraId="5B5FBE9B" w14:textId="77777777" w:rsidR="00E17E5E" w:rsidRDefault="00E17E5E" w:rsidP="00444419">
      <w:pPr>
        <w:contextualSpacing/>
      </w:pPr>
    </w:p>
    <w:p w14:paraId="01221AC8" w14:textId="77777777" w:rsidR="00E17E5E" w:rsidRDefault="00E17E5E" w:rsidP="00444419">
      <w:pPr>
        <w:contextualSpacing/>
      </w:pPr>
    </w:p>
    <w:p w14:paraId="4854AD07" w14:textId="77777777" w:rsidR="00E17E5E" w:rsidRDefault="00E17E5E" w:rsidP="00444419">
      <w:pPr>
        <w:contextualSpacing/>
      </w:pPr>
    </w:p>
    <w:p w14:paraId="5E8EE2B2" w14:textId="77777777" w:rsidR="00E17E5E" w:rsidRDefault="00E17E5E" w:rsidP="00444419">
      <w:pPr>
        <w:contextualSpacing/>
      </w:pPr>
    </w:p>
    <w:p w14:paraId="33239B9A" w14:textId="4521D8DD" w:rsidR="00C869E8" w:rsidRDefault="00E17E5E" w:rsidP="00444419">
      <w:pPr>
        <w:contextualSpacing/>
        <w:rPr>
          <w:rFonts w:ascii="Arial" w:hAnsi="Arial" w:cs="Arial"/>
        </w:rPr>
      </w:pPr>
      <w:r>
        <w:t>The research upon which this paper</w:t>
      </w:r>
      <w:r w:rsidR="00C869E8">
        <w:t xml:space="preserve"> is based </w:t>
      </w:r>
      <w:r>
        <w:t>was approved by Gonzaga University’s Institutional Review Board,</w:t>
      </w:r>
      <w:r w:rsidR="00C869E8">
        <w:t xml:space="preserve"> as proposal </w:t>
      </w:r>
      <w:r w:rsidR="0009271D">
        <w:rPr>
          <w:rFonts w:ascii="Arial" w:hAnsi="Arial" w:cs="Arial"/>
        </w:rPr>
        <w:t>2311BRUNPOLISCI_Brunel</w:t>
      </w:r>
      <w:r w:rsidR="00C869E8">
        <w:rPr>
          <w:rFonts w:ascii="Arial" w:hAnsi="Arial" w:cs="Arial"/>
        </w:rPr>
        <w:t>l, on December 14, 2023.</w:t>
      </w:r>
    </w:p>
    <w:p w14:paraId="3E895E4B" w14:textId="77777777" w:rsidR="00C869E8" w:rsidRDefault="00C869E8">
      <w:pPr>
        <w:rPr>
          <w:rFonts w:ascii="Arial" w:hAnsi="Arial" w:cs="Arial"/>
        </w:rPr>
      </w:pPr>
      <w:r>
        <w:rPr>
          <w:rFonts w:ascii="Arial" w:hAnsi="Arial" w:cs="Arial"/>
        </w:rPr>
        <w:br w:type="page"/>
      </w:r>
    </w:p>
    <w:p w14:paraId="4463D652" w14:textId="77777777" w:rsidR="00E17E5E" w:rsidRDefault="00E17E5E" w:rsidP="00444419">
      <w:pPr>
        <w:contextualSpacing/>
      </w:pPr>
    </w:p>
    <w:p w14:paraId="3B0B34C9" w14:textId="77777777" w:rsidR="00FE6082" w:rsidRDefault="00FE6082" w:rsidP="00444419">
      <w:pPr>
        <w:contextualSpacing/>
      </w:pPr>
    </w:p>
    <w:p w14:paraId="487E2B52" w14:textId="77777777" w:rsidR="00666A41" w:rsidRDefault="00444419" w:rsidP="00C9018D">
      <w:pPr>
        <w:contextualSpacing/>
        <w:rPr>
          <w:b/>
          <w:bCs/>
        </w:rPr>
      </w:pPr>
      <w:r w:rsidRPr="00666A41">
        <w:rPr>
          <w:b/>
          <w:bCs/>
        </w:rPr>
        <w:t>Intro</w:t>
      </w:r>
      <w:r w:rsidR="009F746B" w:rsidRPr="00666A41">
        <w:rPr>
          <w:b/>
          <w:bCs/>
        </w:rPr>
        <w:t>duction</w:t>
      </w:r>
    </w:p>
    <w:p w14:paraId="4C8053EC" w14:textId="3FB66E5D" w:rsidR="00C9018D" w:rsidRPr="00666A41" w:rsidRDefault="00F16442" w:rsidP="00C9018D">
      <w:pPr>
        <w:contextualSpacing/>
        <w:rPr>
          <w:b/>
          <w:bCs/>
        </w:rPr>
      </w:pPr>
      <w:r>
        <w:t xml:space="preserve">The impact of </w:t>
      </w:r>
      <w:r w:rsidR="00444419">
        <w:t xml:space="preserve">Russia’s 2022 full-scale invasion of Ukraine </w:t>
      </w:r>
      <w:r>
        <w:t xml:space="preserve">on Poland </w:t>
      </w:r>
      <w:r w:rsidR="00444419">
        <w:t xml:space="preserve">has been </w:t>
      </w:r>
      <w:r>
        <w:t>profound</w:t>
      </w:r>
      <w:r w:rsidR="00444419">
        <w:t xml:space="preserve">.  </w:t>
      </w:r>
      <w:r>
        <w:t>During the first 10 weeks of the war, m</w:t>
      </w:r>
      <w:r w:rsidR="00444419">
        <w:t>ore than 3.5 million Ukrainian refugees crossed into Poland</w:t>
      </w:r>
      <w:r>
        <w:t xml:space="preserve"> and by the year’s end, it was estimated that more than 7 million Ukrainians had passed through its borders</w:t>
      </w:r>
      <w:r w:rsidR="00444419">
        <w:t xml:space="preserve"> </w:t>
      </w:r>
      <w:r>
        <w:t>(</w:t>
      </w:r>
      <w:proofErr w:type="spellStart"/>
      <w:r w:rsidR="00444419">
        <w:t>Duszczyk</w:t>
      </w:r>
      <w:proofErr w:type="spellEnd"/>
      <w:r w:rsidR="00444419">
        <w:t xml:space="preserve"> and </w:t>
      </w:r>
      <w:proofErr w:type="spellStart"/>
      <w:r w:rsidR="00444419">
        <w:t>Kaczmarczyk</w:t>
      </w:r>
      <w:proofErr w:type="spellEnd"/>
      <w:r w:rsidR="00444419">
        <w:t xml:space="preserve"> 2022</w:t>
      </w:r>
      <w:r>
        <w:t xml:space="preserve">; </w:t>
      </w:r>
      <w:proofErr w:type="spellStart"/>
      <w:r>
        <w:t>Fusiek</w:t>
      </w:r>
      <w:proofErr w:type="spellEnd"/>
      <w:r>
        <w:t xml:space="preserve"> 2024</w:t>
      </w:r>
      <w:r w:rsidR="00444419">
        <w:t xml:space="preserve">).  </w:t>
      </w:r>
      <w:r w:rsidR="00CE2B0E">
        <w:t>By April 1, 20</w:t>
      </w:r>
      <w:r>
        <w:t>2</w:t>
      </w:r>
      <w:r w:rsidR="00CE2B0E">
        <w:t>2, over 3 million Ukrainian refugees were residing at least temporarily in Poland (</w:t>
      </w:r>
      <w:proofErr w:type="spellStart"/>
      <w:r w:rsidR="00CE2B0E">
        <w:t>Wojdat</w:t>
      </w:r>
      <w:proofErr w:type="spellEnd"/>
      <w:r w:rsidR="00CE2B0E">
        <w:t xml:space="preserve"> and Cywinski 20</w:t>
      </w:r>
      <w:r>
        <w:t>2</w:t>
      </w:r>
      <w:r w:rsidR="00CE2B0E">
        <w:t>2</w:t>
      </w:r>
      <w:r>
        <w:t>).</w:t>
      </w:r>
      <w:r w:rsidR="00C9018D">
        <w:t xml:space="preserve"> </w:t>
      </w:r>
    </w:p>
    <w:p w14:paraId="58748A19" w14:textId="77777777" w:rsidR="00FC61A5" w:rsidRDefault="00FC61A5" w:rsidP="00C9018D">
      <w:pPr>
        <w:contextualSpacing/>
      </w:pPr>
    </w:p>
    <w:p w14:paraId="0B312D2E" w14:textId="34E07272" w:rsidR="00444419" w:rsidRDefault="00F16442" w:rsidP="00444419">
      <w:pPr>
        <w:contextualSpacing/>
      </w:pPr>
      <w:r>
        <w:t>The response of Polish civil society to this humanitarian crisis was extraordinary</w:t>
      </w:r>
      <w:r w:rsidR="00B3248A">
        <w:t xml:space="preserve"> </w:t>
      </w:r>
      <w:r w:rsidR="00B3248A" w:rsidRPr="00B3248A">
        <w:t>(</w:t>
      </w:r>
      <w:proofErr w:type="spellStart"/>
      <w:r w:rsidR="00446E02">
        <w:t>Myck</w:t>
      </w:r>
      <w:proofErr w:type="spellEnd"/>
      <w:r w:rsidR="00446E02">
        <w:t xml:space="preserve">, </w:t>
      </w:r>
      <w:proofErr w:type="spellStart"/>
      <w:r w:rsidR="00446E02">
        <w:t>Krol</w:t>
      </w:r>
      <w:proofErr w:type="spellEnd"/>
      <w:r w:rsidR="00446E02">
        <w:t xml:space="preserve"> and </w:t>
      </w:r>
      <w:proofErr w:type="spellStart"/>
      <w:r w:rsidR="00446E02">
        <w:t>O</w:t>
      </w:r>
      <w:r w:rsidR="001230A0">
        <w:t>czk</w:t>
      </w:r>
      <w:r w:rsidR="00446E02">
        <w:t>owska</w:t>
      </w:r>
      <w:proofErr w:type="spellEnd"/>
      <w:r w:rsidR="00446E02">
        <w:t xml:space="preserve"> 2025</w:t>
      </w:r>
      <w:r w:rsidR="00913268">
        <w:t>;</w:t>
      </w:r>
      <w:r w:rsidR="00446E02">
        <w:t xml:space="preserve"> </w:t>
      </w:r>
      <w:proofErr w:type="spellStart"/>
      <w:r w:rsidR="00B3248A" w:rsidRPr="00B3248A">
        <w:t>Duszczyk</w:t>
      </w:r>
      <w:proofErr w:type="spellEnd"/>
      <w:r w:rsidR="00B3248A" w:rsidRPr="00B3248A">
        <w:t xml:space="preserve"> and </w:t>
      </w:r>
      <w:proofErr w:type="spellStart"/>
      <w:r w:rsidR="00B3248A" w:rsidRPr="00B3248A">
        <w:t>Kaczmarczyk</w:t>
      </w:r>
      <w:proofErr w:type="spellEnd"/>
      <w:r w:rsidR="00B3248A">
        <w:t xml:space="preserve"> </w:t>
      </w:r>
      <w:r w:rsidR="00B3248A" w:rsidRPr="00B3248A">
        <w:t>2022).</w:t>
      </w:r>
      <w:r w:rsidR="00B3248A">
        <w:t xml:space="preserve"> </w:t>
      </w:r>
      <w:r>
        <w:t xml:space="preserve"> </w:t>
      </w:r>
      <w:r w:rsidR="00444419">
        <w:t>Almost overnight, Polis</w:t>
      </w:r>
      <w:r>
        <w:t xml:space="preserve">h volunteers and civil society organizations, </w:t>
      </w:r>
      <w:r w:rsidR="00444419">
        <w:t xml:space="preserve">eventually with funding and statutory authority from national, </w:t>
      </w:r>
      <w:proofErr w:type="gramStart"/>
      <w:r w:rsidR="00444419">
        <w:t>regional</w:t>
      </w:r>
      <w:proofErr w:type="gramEnd"/>
      <w:r w:rsidR="00444419">
        <w:t xml:space="preserve"> and local governments, set-up reception centers; arranged for home-sharing and other forms of housing; gave people rides and train tickets to move to other parts of Poland and Europe; provided social and psychological support and access to the Polish job market; and offered Ukrainian children seats in Polish schools (</w:t>
      </w:r>
      <w:proofErr w:type="spellStart"/>
      <w:r w:rsidR="00444419">
        <w:t>Fusiek</w:t>
      </w:r>
      <w:proofErr w:type="spellEnd"/>
      <w:r w:rsidR="00444419">
        <w:t xml:space="preserve"> 2022).  </w:t>
      </w:r>
      <w:r w:rsidR="00947561">
        <w:t xml:space="preserve">Over the next three years, </w:t>
      </w:r>
      <w:r w:rsidR="00444419">
        <w:t>many Ukrainians moved to other parts of Europe and the world or returned to Ukraine</w:t>
      </w:r>
      <w:r w:rsidR="00947561">
        <w:t>.</w:t>
      </w:r>
      <w:r w:rsidR="00444419">
        <w:t xml:space="preserve"> </w:t>
      </w:r>
      <w:r w:rsidR="00947561">
        <w:t xml:space="preserve"> As </w:t>
      </w:r>
      <w:r w:rsidR="00FC61A5">
        <w:t>of November 2023, it was estimated that just under a million Ukrainians have made Poland their temporary home (European Council 2024; Toth 2024) and as of September 2024, the United Nations High Commission for Refugees reported that 970</w:t>
      </w:r>
      <w:r w:rsidR="00CF2816">
        <w:t>,</w:t>
      </w:r>
      <w:r w:rsidR="00FC61A5">
        <w:t>120 are recorded to be in Poland (</w:t>
      </w:r>
      <w:r w:rsidR="00D411E4">
        <w:t>UNHCR 2024</w:t>
      </w:r>
      <w:r w:rsidR="00FC61A5">
        <w:t>).</w:t>
      </w:r>
    </w:p>
    <w:p w14:paraId="0B77D406" w14:textId="77777777" w:rsidR="00CF2816" w:rsidRDefault="00CF2816" w:rsidP="00CF2816">
      <w:pPr>
        <w:contextualSpacing/>
      </w:pPr>
    </w:p>
    <w:p w14:paraId="38550734" w14:textId="7FE02725" w:rsidR="002F6AF4" w:rsidRPr="00666A41" w:rsidRDefault="002F6AF4" w:rsidP="00444419">
      <w:pPr>
        <w:contextualSpacing/>
        <w:rPr>
          <w:b/>
          <w:bCs/>
        </w:rPr>
      </w:pPr>
      <w:r w:rsidRPr="00666A41">
        <w:rPr>
          <w:b/>
          <w:bCs/>
        </w:rPr>
        <w:t>P</w:t>
      </w:r>
      <w:r w:rsidR="00B3248A">
        <w:rPr>
          <w:b/>
          <w:bCs/>
        </w:rPr>
        <w:t>olish Attitudes Toward Ukraine and Ukrainians in P</w:t>
      </w:r>
      <w:r w:rsidRPr="00666A41">
        <w:rPr>
          <w:b/>
          <w:bCs/>
        </w:rPr>
        <w:t xml:space="preserve">ublic </w:t>
      </w:r>
      <w:r w:rsidR="00B3248A">
        <w:rPr>
          <w:b/>
          <w:bCs/>
        </w:rPr>
        <w:t>O</w:t>
      </w:r>
      <w:r w:rsidRPr="00666A41">
        <w:rPr>
          <w:b/>
          <w:bCs/>
        </w:rPr>
        <w:t xml:space="preserve">pinion </w:t>
      </w:r>
      <w:r w:rsidR="00B3248A">
        <w:rPr>
          <w:b/>
          <w:bCs/>
        </w:rPr>
        <w:t>D</w:t>
      </w:r>
      <w:r w:rsidRPr="00666A41">
        <w:rPr>
          <w:b/>
          <w:bCs/>
        </w:rPr>
        <w:t>ata</w:t>
      </w:r>
    </w:p>
    <w:p w14:paraId="3315957E" w14:textId="5D5E88EA" w:rsidR="00F94651" w:rsidRDefault="00AA3E55" w:rsidP="002F6AF4">
      <w:pPr>
        <w:contextualSpacing/>
      </w:pPr>
      <w:r>
        <w:t xml:space="preserve">Public opinion data </w:t>
      </w:r>
      <w:r w:rsidR="00611539">
        <w:t xml:space="preserve">collected the day after </w:t>
      </w:r>
      <w:r>
        <w:t>the full-scale invasion reveals strong Polish support for</w:t>
      </w:r>
      <w:r w:rsidR="00913268">
        <w:t xml:space="preserve"> arming </w:t>
      </w:r>
      <w:r w:rsidR="00151DB8">
        <w:t xml:space="preserve">Ukraine and for </w:t>
      </w:r>
      <w:r>
        <w:t>Ukrain</w:t>
      </w:r>
      <w:r w:rsidR="00913268">
        <w:t xml:space="preserve">ians fleeing the war.  </w:t>
      </w:r>
      <w:r w:rsidR="00151DB8">
        <w:t>The Spring 2022 Global Attitudes Survey found that 84% of Poles supported NATO sending arms to Ukraine (Pew Research Center 2022).</w:t>
      </w:r>
      <w:r w:rsidR="00F94651">
        <w:t xml:space="preserve"> </w:t>
      </w:r>
      <w:r w:rsidR="00947561">
        <w:t xml:space="preserve">  Over time, support for Ukraine stayed strongest among older generations of Poles, but in spring 2022, 83% of </w:t>
      </w:r>
      <w:r w:rsidR="00F94651">
        <w:t>people aged 1</w:t>
      </w:r>
      <w:r w:rsidR="00947561">
        <w:t xml:space="preserve">6 </w:t>
      </w:r>
      <w:r w:rsidR="00F94651">
        <w:t>-34, expressed unequivocal support for Ukraine (Kraw</w:t>
      </w:r>
      <w:r w:rsidR="001916C6">
        <w:t>atze</w:t>
      </w:r>
      <w:r w:rsidR="00F94651">
        <w:t>k and Goldstein 202</w:t>
      </w:r>
      <w:r w:rsidR="001916C6">
        <w:t>3</w:t>
      </w:r>
      <w:r w:rsidR="00F94651">
        <w:t>).</w:t>
      </w:r>
    </w:p>
    <w:p w14:paraId="5EEACC87" w14:textId="77777777" w:rsidR="00F94651" w:rsidRDefault="00F94651" w:rsidP="002F6AF4">
      <w:pPr>
        <w:contextualSpacing/>
      </w:pPr>
    </w:p>
    <w:p w14:paraId="2201B2B0" w14:textId="5E14CC34" w:rsidR="00AA3E55" w:rsidRDefault="00F94651" w:rsidP="002F6AF4">
      <w:pPr>
        <w:contextualSpacing/>
      </w:pPr>
      <w:r>
        <w:t xml:space="preserve">Regarding </w:t>
      </w:r>
      <w:r w:rsidR="00151DB8">
        <w:t>refugees,</w:t>
      </w:r>
      <w:r w:rsidRPr="00F94651">
        <w:t xml:space="preserve"> </w:t>
      </w:r>
      <w:r>
        <w:t xml:space="preserve">nearly 93 percent of Poles were in favor of helping Ukrainians fleeing the country in the first 24-hours after the invasion.  </w:t>
      </w:r>
      <w:r w:rsidR="00611539">
        <w:t xml:space="preserve">57.9 percent of the people surveyed stated that Poland should support all people leaving Ukraine without conditions and another 34.8 percent said Poland should receive and support those most in need and in danger (Dabrowska 2022).  </w:t>
      </w:r>
    </w:p>
    <w:p w14:paraId="7DD377EF" w14:textId="77777777" w:rsidR="00611539" w:rsidRDefault="00611539" w:rsidP="002F6AF4">
      <w:pPr>
        <w:contextualSpacing/>
      </w:pPr>
    </w:p>
    <w:p w14:paraId="537F2558" w14:textId="6B082903" w:rsidR="002F6AF4" w:rsidRDefault="0045269A" w:rsidP="002F6AF4">
      <w:pPr>
        <w:contextualSpacing/>
      </w:pPr>
      <w:r>
        <w:t>Support for accepting Ukrainian refugees stabilized around 80% over the following year, before dropping to about 73% in May 2023 (</w:t>
      </w:r>
      <w:r w:rsidR="002F6AF4">
        <w:t>CBOS 2023)</w:t>
      </w:r>
      <w:r>
        <w:t xml:space="preserve">.  The Polish Center for Public Opinion Research (CBOS) attributed the </w:t>
      </w:r>
      <w:proofErr w:type="gramStart"/>
      <w:r>
        <w:t>drop in</w:t>
      </w:r>
      <w:proofErr w:type="gramEnd"/>
      <w:r>
        <w:t xml:space="preserve"> support to “an uncertain economic situation,” and “in particular with the uncontrolled </w:t>
      </w:r>
      <w:r w:rsidR="00AF3E12">
        <w:t>influx</w:t>
      </w:r>
      <w:r>
        <w:t xml:space="preserve"> of cheap Ukrainian grain to Poland “ which had “sparked protests” throughout Poland (CBOS, 1).</w:t>
      </w:r>
    </w:p>
    <w:p w14:paraId="4294D5F9" w14:textId="77777777" w:rsidR="0045269A" w:rsidRDefault="0045269A" w:rsidP="002F6AF4">
      <w:pPr>
        <w:contextualSpacing/>
      </w:pPr>
    </w:p>
    <w:p w14:paraId="007EC1BC" w14:textId="658BD15C" w:rsidR="0045269A" w:rsidRDefault="0045269A" w:rsidP="002F6AF4">
      <w:pPr>
        <w:contextualSpacing/>
      </w:pPr>
      <w:r>
        <w:t xml:space="preserve">Support for Ukrainian refugees was strongest in urban areas, among people with education and older people and lower in rural areas, among people with less education, </w:t>
      </w:r>
      <w:r w:rsidR="00C00866">
        <w:t xml:space="preserve">those who assess their economic situation poorly, </w:t>
      </w:r>
      <w:r>
        <w:t>among young people and</w:t>
      </w:r>
      <w:proofErr w:type="gramStart"/>
      <w:r>
        <w:t>, in particular, younger</w:t>
      </w:r>
      <w:proofErr w:type="gramEnd"/>
      <w:r>
        <w:t xml:space="preserve"> women (1</w:t>
      </w:r>
      <w:r w:rsidR="00AF3E12">
        <w:t>8</w:t>
      </w:r>
      <w:r>
        <w:t>-</w:t>
      </w:r>
      <w:r w:rsidR="00C00866">
        <w:t xml:space="preserve">24).  In fact, there is a </w:t>
      </w:r>
      <w:r w:rsidR="00AF3E12">
        <w:t>30-point</w:t>
      </w:r>
      <w:r w:rsidR="00C00866">
        <w:t xml:space="preserve"> gap between men and women in t</w:t>
      </w:r>
      <w:r w:rsidR="00AF3E12">
        <w:t xml:space="preserve">his </w:t>
      </w:r>
      <w:r w:rsidR="00C00866">
        <w:t xml:space="preserve">age group, which is attributed to </w:t>
      </w:r>
      <w:r w:rsidR="00AF3E12">
        <w:t xml:space="preserve">the fact that most </w:t>
      </w:r>
      <w:r w:rsidR="00C00866">
        <w:t xml:space="preserve">Ukrainian </w:t>
      </w:r>
      <w:r w:rsidR="00AF3E12">
        <w:t xml:space="preserve">refugees are female who </w:t>
      </w:r>
      <w:r w:rsidR="00C00866">
        <w:t xml:space="preserve">compete </w:t>
      </w:r>
      <w:r w:rsidR="00AF3E12">
        <w:t xml:space="preserve">directly with Polish women </w:t>
      </w:r>
      <w:r w:rsidR="00C00866">
        <w:t xml:space="preserve">for jobs </w:t>
      </w:r>
      <w:r w:rsidR="00AF3E12">
        <w:t xml:space="preserve">(as well as romantic partners). </w:t>
      </w:r>
    </w:p>
    <w:p w14:paraId="639A8BEF" w14:textId="77777777" w:rsidR="00C00866" w:rsidRDefault="00C00866" w:rsidP="002F6AF4">
      <w:pPr>
        <w:contextualSpacing/>
      </w:pPr>
    </w:p>
    <w:p w14:paraId="5C613720" w14:textId="31DF2884" w:rsidR="003F3085" w:rsidRDefault="00365616" w:rsidP="00444419">
      <w:pPr>
        <w:contextualSpacing/>
      </w:pPr>
      <w:r>
        <w:t>By October 2024, support for Ukrainian refugees among Poles had sunk to 53% (</w:t>
      </w:r>
      <w:proofErr w:type="spellStart"/>
      <w:r>
        <w:t>Krzysztoszek</w:t>
      </w:r>
      <w:proofErr w:type="spellEnd"/>
      <w:r>
        <w:t xml:space="preserve"> 2024)</w:t>
      </w:r>
      <w:r w:rsidR="003F3085">
        <w:t xml:space="preserve"> but had risen slightly to 57% by December 2024 (</w:t>
      </w:r>
      <w:proofErr w:type="spellStart"/>
      <w:r w:rsidR="003F3085">
        <w:t>Sas</w:t>
      </w:r>
      <w:proofErr w:type="spellEnd"/>
      <w:r w:rsidR="003F3085">
        <w:t xml:space="preserve"> 2025).  It is not surprising that public support for </w:t>
      </w:r>
      <w:r w:rsidR="003F3085">
        <w:lastRenderedPageBreak/>
        <w:t xml:space="preserve">Ukrainian refugees has flagged after 3 years of generous support including access to the labor market, language training, social assistance payments, </w:t>
      </w:r>
      <w:proofErr w:type="gramStart"/>
      <w:r w:rsidR="003F3085">
        <w:t>housing</w:t>
      </w:r>
      <w:proofErr w:type="gramEnd"/>
      <w:r w:rsidR="003F3085">
        <w:t xml:space="preserve"> and education.  </w:t>
      </w:r>
      <w:r w:rsidR="00D31D4E">
        <w:t>Even so</w:t>
      </w:r>
      <w:r w:rsidR="003F3085">
        <w:t>, more than half of Poles surveyed still favor</w:t>
      </w:r>
      <w:r w:rsidR="00D31D4E">
        <w:t>ed</w:t>
      </w:r>
      <w:r w:rsidR="003F3085">
        <w:t xml:space="preserve"> supporting Ukrainians in Poland</w:t>
      </w:r>
      <w:r w:rsidR="00D31D4E">
        <w:t xml:space="preserve"> by the end of 2024</w:t>
      </w:r>
      <w:r w:rsidR="003F3085">
        <w:t>.</w:t>
      </w:r>
    </w:p>
    <w:p w14:paraId="31A7821A" w14:textId="77777777" w:rsidR="00365616" w:rsidRDefault="00365616" w:rsidP="00444419">
      <w:pPr>
        <w:contextualSpacing/>
      </w:pPr>
    </w:p>
    <w:p w14:paraId="6AEFC592" w14:textId="6221F0B3" w:rsidR="002F6AF4" w:rsidRPr="00666A41" w:rsidRDefault="002F6AF4" w:rsidP="00444419">
      <w:pPr>
        <w:contextualSpacing/>
        <w:rPr>
          <w:b/>
          <w:bCs/>
        </w:rPr>
      </w:pPr>
      <w:r w:rsidRPr="00666A41">
        <w:rPr>
          <w:b/>
          <w:bCs/>
        </w:rPr>
        <w:t>Contribution of this Study:  Complexities of Past and Present Polish-Ukrainian Relations</w:t>
      </w:r>
    </w:p>
    <w:p w14:paraId="3B75D9DD" w14:textId="3286F016" w:rsidR="00CF2816" w:rsidRDefault="00603D24" w:rsidP="00444419">
      <w:pPr>
        <w:contextualSpacing/>
      </w:pPr>
      <w:r>
        <w:t>What explains Poland’s extraordinary support of Ukraine in its time of need</w:t>
      </w:r>
      <w:r w:rsidR="00CF2816">
        <w:t xml:space="preserve">?  </w:t>
      </w:r>
      <w:r w:rsidR="00D63DE5">
        <w:t xml:space="preserve">Surveys typically ask Poles if they favor supporting Ukraine or about their attitudes and experiences with Ukrainians (positive, somewhat positive, somewhat negative, etc.) but they do not ask questions that can elicit the rationales behind their support.   The research presented here sought </w:t>
      </w:r>
      <w:r w:rsidR="00CF2816">
        <w:t>to reveal</w:t>
      </w:r>
      <w:r w:rsidR="00D63DE5">
        <w:t xml:space="preserve"> these rationales.  </w:t>
      </w:r>
      <w:r w:rsidR="00CF2816">
        <w:t>It presents as bottom-up, qualitative portrait of citizens’ agreement with and rationalizations for th</w:t>
      </w:r>
      <w:r w:rsidR="00D63DE5">
        <w:t>eir</w:t>
      </w:r>
      <w:r w:rsidR="00CF2816">
        <w:t xml:space="preserve"> support for Ukraine.  </w:t>
      </w:r>
      <w:r w:rsidR="00D63DE5">
        <w:t xml:space="preserve">I interviewed 22 people in 4 cities, </w:t>
      </w:r>
      <w:proofErr w:type="gramStart"/>
      <w:r w:rsidR="00D63DE5">
        <w:t>in the course of</w:t>
      </w:r>
      <w:proofErr w:type="gramEnd"/>
      <w:r w:rsidR="00D63DE5">
        <w:t xml:space="preserve"> the daily lives in parks, at tram stops, in shopping malls and the like.  I also interviewed 3 people I knew and one, a museum curator, was interviewed because of the nature of his work, rather than being chosen randomly on the street. </w:t>
      </w:r>
      <w:r w:rsidR="00CF2816">
        <w:t xml:space="preserve">The spontaneous nature of the </w:t>
      </w:r>
      <w:r w:rsidR="00D63DE5">
        <w:t xml:space="preserve">street </w:t>
      </w:r>
      <w:r w:rsidR="00CF2816">
        <w:t xml:space="preserve">interviews and the open-ended </w:t>
      </w:r>
      <w:r w:rsidR="00D63DE5">
        <w:t>design of the questions</w:t>
      </w:r>
      <w:r w:rsidR="00CF2816">
        <w:t xml:space="preserve"> provide a sort of Rorschach test of </w:t>
      </w:r>
      <w:r w:rsidR="004E3263">
        <w:t xml:space="preserve">Polish </w:t>
      </w:r>
      <w:r w:rsidR="00CF2816">
        <w:t xml:space="preserve">attitudes </w:t>
      </w:r>
      <w:r w:rsidR="004E3263">
        <w:t xml:space="preserve">towards Ukraine.  Textual, thematic analysis of their answers allow </w:t>
      </w:r>
      <w:r w:rsidR="00A80BA5">
        <w:t>me</w:t>
      </w:r>
      <w:r w:rsidR="004E3263">
        <w:t xml:space="preserve"> to tease out the influence of Poles’ collective memory of war and foreign domination as well as contemporary narratives about Poland’s role in Europe, security threats, etc.  </w:t>
      </w:r>
    </w:p>
    <w:p w14:paraId="62E1525C" w14:textId="77777777" w:rsidR="00CF2816" w:rsidRDefault="00CF2816" w:rsidP="00444419">
      <w:pPr>
        <w:contextualSpacing/>
      </w:pPr>
    </w:p>
    <w:p w14:paraId="04A0F91B" w14:textId="1E462F5D" w:rsidR="00603D24" w:rsidRDefault="00603D24" w:rsidP="00444419">
      <w:pPr>
        <w:contextualSpacing/>
      </w:pPr>
      <w:r>
        <w:t xml:space="preserve">Even the casual observer of European history </w:t>
      </w:r>
      <w:r w:rsidR="00A80BA5">
        <w:t>might</w:t>
      </w:r>
      <w:r>
        <w:t xml:space="preserve"> infer that it is Poland’s fear of Russia that compels it to support Ukraine.  However, Poland and Ukraine, or perhaps its more correct to say Poles and Ukrainians</w:t>
      </w:r>
      <w:r w:rsidR="0093558A">
        <w:t>,</w:t>
      </w:r>
      <w:r>
        <w:t xml:space="preserve"> have their own complex history, a history </w:t>
      </w:r>
      <w:r w:rsidR="0093558A">
        <w:t xml:space="preserve">imbricated by </w:t>
      </w:r>
      <w:r>
        <w:t xml:space="preserve">economic </w:t>
      </w:r>
      <w:r w:rsidR="0093558A">
        <w:t>asymmetries and interdependence,</w:t>
      </w:r>
      <w:r>
        <w:t xml:space="preserve"> political </w:t>
      </w:r>
      <w:proofErr w:type="gramStart"/>
      <w:r>
        <w:t>competition</w:t>
      </w:r>
      <w:proofErr w:type="gramEnd"/>
      <w:r>
        <w:t xml:space="preserve"> and betrayal, and, sadly, even ethnic cleansing.  </w:t>
      </w:r>
      <w:r w:rsidR="0093558A">
        <w:t xml:space="preserve">Because of the complexity, </w:t>
      </w:r>
      <w:proofErr w:type="gramStart"/>
      <w:r w:rsidR="0093558A">
        <w:t>recency</w:t>
      </w:r>
      <w:proofErr w:type="gramEnd"/>
      <w:r w:rsidR="0093558A">
        <w:t xml:space="preserve"> and manipulation of this history by nationalist forces on both sides as well as by the Germans during the war and the Soviets before during and after the war,</w:t>
      </w:r>
      <w:r>
        <w:t xml:space="preserve"> it </w:t>
      </w:r>
      <w:r w:rsidR="00A80BA5">
        <w:t xml:space="preserve">is </w:t>
      </w:r>
      <w:r>
        <w:t>not a foregone conclusion that Poles would rise-up to support their Ukrainian “neighbors.”</w:t>
      </w:r>
    </w:p>
    <w:p w14:paraId="227F07E6" w14:textId="77777777" w:rsidR="00F47DAC" w:rsidRDefault="00F47DAC" w:rsidP="00444419">
      <w:pPr>
        <w:contextualSpacing/>
      </w:pPr>
    </w:p>
    <w:p w14:paraId="7CD29F16" w14:textId="7BC01563" w:rsidR="00C054D2" w:rsidRPr="00C054D2" w:rsidRDefault="00C054D2" w:rsidP="00444419">
      <w:pPr>
        <w:contextualSpacing/>
        <w:rPr>
          <w:b/>
          <w:bCs/>
        </w:rPr>
      </w:pPr>
      <w:r w:rsidRPr="00C054D2">
        <w:rPr>
          <w:b/>
          <w:bCs/>
        </w:rPr>
        <w:t>Poland’s Multicultural Past</w:t>
      </w:r>
    </w:p>
    <w:p w14:paraId="69E006CC" w14:textId="3371A6A2" w:rsidR="005C3CF7" w:rsidRDefault="00F47DAC" w:rsidP="00444419">
      <w:pPr>
        <w:contextualSpacing/>
      </w:pPr>
      <w:r>
        <w:t xml:space="preserve">One cannot use the word “neighbors” in discussions of Polish ethnic relations without referencing Jan T. Gross’s (2001) </w:t>
      </w:r>
      <w:r>
        <w:rPr>
          <w:i/>
          <w:iCs/>
        </w:rPr>
        <w:t>Neighbors: The Destruction of the Jewish Community in Jedwabne.</w:t>
      </w:r>
      <w:r>
        <w:t xml:space="preserve">  The book created political controversy in Poland by surfacing the tragic story of the Poles of Jedwabne murdering their Jewish neighbors without explicit orders from the Nazis but during the Nazi occupation of Poland in 1941. Polish nationalist accounts of the 1940s stress Polish suffering and persecution and foreground stories of Poles risking their lives by hiding and aiding Polish Jews</w:t>
      </w:r>
      <w:r w:rsidR="002C23B8">
        <w:t xml:space="preserve"> (Zubrzycki 2022)</w:t>
      </w:r>
      <w:r>
        <w:t>.  While there are many such stories, it is also true that Poles abetted the Nazis in the</w:t>
      </w:r>
      <w:r w:rsidR="00A80BA5">
        <w:t xml:space="preserve"> genocide</w:t>
      </w:r>
      <w:r>
        <w:t xml:space="preserve"> of European Jewry</w:t>
      </w:r>
      <w:r w:rsidR="005C3CF7">
        <w:t xml:space="preserve"> or, as is the case in the Jedwabne, murdered their Jewish neighbors on their own.</w:t>
      </w:r>
    </w:p>
    <w:p w14:paraId="6E116F95" w14:textId="77777777" w:rsidR="005C3CF7" w:rsidRDefault="005C3CF7" w:rsidP="00444419">
      <w:pPr>
        <w:contextualSpacing/>
      </w:pPr>
    </w:p>
    <w:p w14:paraId="15F53A7D" w14:textId="2181CDA3" w:rsidR="00F47DAC" w:rsidRDefault="003C67AA" w:rsidP="00444419">
      <w:pPr>
        <w:contextualSpacing/>
      </w:pPr>
      <w:r>
        <w:t xml:space="preserve">There is a tension between </w:t>
      </w:r>
      <w:r w:rsidR="005C3CF7">
        <w:t>Poland’s dominant national mythology stress</w:t>
      </w:r>
      <w:r w:rsidR="00A80BA5">
        <w:t>ing</w:t>
      </w:r>
      <w:r w:rsidR="005C3CF7">
        <w:t xml:space="preserve"> heroism and victimhood</w:t>
      </w:r>
      <w:r>
        <w:t xml:space="preserve"> and the tremendous loss of Polish Jewry and </w:t>
      </w:r>
      <w:r w:rsidR="00C054D2">
        <w:t>Polish-</w:t>
      </w:r>
      <w:r>
        <w:t xml:space="preserve">Jewish cultural </w:t>
      </w:r>
      <w:r w:rsidR="00C054D2">
        <w:t xml:space="preserve">presence that resulted from the war.  Genevieve Zubrzycki delves deeply into this </w:t>
      </w:r>
      <w:r w:rsidR="00A80BA5">
        <w:t>tension</w:t>
      </w:r>
      <w:r w:rsidR="00C054D2">
        <w:t xml:space="preserve"> in </w:t>
      </w:r>
      <w:r w:rsidR="00C054D2">
        <w:rPr>
          <w:i/>
          <w:iCs/>
        </w:rPr>
        <w:t>The Crosses of Auschwitz:  Nationalism and Religion in Post-Communist Poland</w:t>
      </w:r>
      <w:r w:rsidR="00C054D2">
        <w:t xml:space="preserve"> (2006) and</w:t>
      </w:r>
      <w:r w:rsidR="00C054D2">
        <w:rPr>
          <w:i/>
          <w:iCs/>
        </w:rPr>
        <w:t xml:space="preserve"> </w:t>
      </w:r>
      <w:proofErr w:type="gramStart"/>
      <w:r w:rsidR="00C054D2">
        <w:rPr>
          <w:i/>
          <w:iCs/>
        </w:rPr>
        <w:t>Resurrecting</w:t>
      </w:r>
      <w:proofErr w:type="gramEnd"/>
      <w:r w:rsidR="00C054D2">
        <w:rPr>
          <w:i/>
          <w:iCs/>
        </w:rPr>
        <w:t xml:space="preserve"> the Jew:  Nationalism, Philosemitism and Poland’s Jewish Revival</w:t>
      </w:r>
      <w:r w:rsidR="00C054D2">
        <w:t xml:space="preserve"> (2022).   These thorough and multi-layer</w:t>
      </w:r>
      <w:r w:rsidR="00C92138">
        <w:t>e</w:t>
      </w:r>
      <w:r w:rsidR="00C054D2">
        <w:t xml:space="preserve">d ethnographies reveal that Poland’s, perhaps all, national identity formation is a product of claiming and reclaiming, </w:t>
      </w:r>
      <w:proofErr w:type="gramStart"/>
      <w:r w:rsidR="00C054D2">
        <w:t>writing</w:t>
      </w:r>
      <w:proofErr w:type="gramEnd"/>
      <w:r w:rsidR="00C054D2">
        <w:t xml:space="preserve"> and revising historical memory through the agency of </w:t>
      </w:r>
      <w:r w:rsidR="00A80BA5">
        <w:t>both</w:t>
      </w:r>
      <w:r w:rsidR="00C054D2">
        <w:t xml:space="preserve"> civil and political actors in the present.</w:t>
      </w:r>
    </w:p>
    <w:p w14:paraId="3038F567" w14:textId="77777777" w:rsidR="00C92138" w:rsidRDefault="00C92138" w:rsidP="00444419">
      <w:pPr>
        <w:contextualSpacing/>
      </w:pPr>
    </w:p>
    <w:p w14:paraId="5720CD72" w14:textId="1F8E82AC" w:rsidR="00C92138" w:rsidRPr="00C054D2" w:rsidRDefault="00C92138" w:rsidP="00444419">
      <w:pPr>
        <w:contextualSpacing/>
      </w:pPr>
    </w:p>
    <w:p w14:paraId="2C21B8D1" w14:textId="77777777" w:rsidR="00603D24" w:rsidRDefault="00603D24" w:rsidP="00444419">
      <w:pPr>
        <w:contextualSpacing/>
      </w:pPr>
    </w:p>
    <w:p w14:paraId="6B0B473D" w14:textId="2DDD36F6" w:rsidR="002D21F9" w:rsidRDefault="00AB6FC1" w:rsidP="00444419">
      <w:pPr>
        <w:contextualSpacing/>
      </w:pPr>
      <w:r>
        <w:lastRenderedPageBreak/>
        <w:t>T</w:t>
      </w:r>
      <w:r w:rsidR="002D21F9">
        <w:t>he history between Poles and Ukrainians</w:t>
      </w:r>
      <w:r>
        <w:t xml:space="preserve"> is no less complex</w:t>
      </w:r>
      <w:r w:rsidR="002D21F9">
        <w:t>.  Most of present-day Ukraine was part of the Polish-Lithuanian Commonwealth</w:t>
      </w:r>
      <w:r>
        <w:t>.</w:t>
      </w:r>
      <w:r w:rsidR="002D21F9">
        <w:t xml:space="preserve"> </w:t>
      </w:r>
      <w:r>
        <w:t xml:space="preserve"> </w:t>
      </w:r>
      <w:r w:rsidR="002D21F9">
        <w:t xml:space="preserve">Polish </w:t>
      </w:r>
      <w:r w:rsidR="00A80BA5">
        <w:t>landowners</w:t>
      </w:r>
      <w:r>
        <w:t>, especially in the regions of Galicia and Volhynia,</w:t>
      </w:r>
      <w:r w:rsidR="00A80BA5">
        <w:rPr>
          <w:rStyle w:val="FootnoteReference"/>
        </w:rPr>
        <w:footnoteReference w:id="1"/>
      </w:r>
      <w:r>
        <w:t xml:space="preserve"> </w:t>
      </w:r>
      <w:r w:rsidR="002D21F9">
        <w:t xml:space="preserve"> profited </w:t>
      </w:r>
      <w:r w:rsidR="00131DF5">
        <w:t>from</w:t>
      </w:r>
      <w:r w:rsidR="002D21F9">
        <w:t xml:space="preserve"> their feudal relationship with Ukrainian peasants for generations.  </w:t>
      </w:r>
      <w:r w:rsidR="00B74441">
        <w:t xml:space="preserve">Ukrainian national identity was forged in the waning of Poland’s political power and the dismembering of the Polish state through partition by the Russian and Austro-Hungarian empires. Ukraine’s first national hero, Bohdan Khmelnitsky, led a </w:t>
      </w:r>
      <w:r w:rsidR="00131DF5">
        <w:t xml:space="preserve">successful </w:t>
      </w:r>
      <w:r w:rsidR="00B74441">
        <w:t xml:space="preserve">Cossack and peasant revolt against Polish nobility in 1648.  </w:t>
      </w:r>
      <w:r w:rsidR="00131DF5">
        <w:t>T</w:t>
      </w:r>
      <w:r w:rsidR="00B74441">
        <w:t xml:space="preserve">his success against the Polish crown led to the </w:t>
      </w:r>
      <w:proofErr w:type="spellStart"/>
      <w:r w:rsidR="00B74441">
        <w:t>Pereyaslav</w:t>
      </w:r>
      <w:proofErr w:type="spellEnd"/>
      <w:r w:rsidR="00B74441">
        <w:t xml:space="preserve"> Agreement with Moscow, which traded recognition of the Ukrainian duchy for its “protection” or suzerainty to Russian Tsar Alexis.</w:t>
      </w:r>
      <w:r w:rsidR="00650B60">
        <w:t xml:space="preserve">  This agreement in turn led to the Russo-Polish War which concluded with the division of Ukraine between Russia and Poland.  </w:t>
      </w:r>
    </w:p>
    <w:p w14:paraId="65C9D8C6" w14:textId="77777777" w:rsidR="00650B60" w:rsidRDefault="00650B60" w:rsidP="00444419">
      <w:pPr>
        <w:contextualSpacing/>
      </w:pPr>
    </w:p>
    <w:p w14:paraId="66972353" w14:textId="69DF4EDE" w:rsidR="00650B60" w:rsidRDefault="00650B60" w:rsidP="00444419">
      <w:pPr>
        <w:contextualSpacing/>
      </w:pPr>
      <w:r>
        <w:t xml:space="preserve">A similar political contest among European powers to the west and to the east of </w:t>
      </w:r>
      <w:r w:rsidR="00A80BA5">
        <w:t xml:space="preserve">present-day </w:t>
      </w:r>
      <w:r>
        <w:t>Ukraine occurred during the 20</w:t>
      </w:r>
      <w:r w:rsidRPr="00650B60">
        <w:rPr>
          <w:vertAlign w:val="superscript"/>
        </w:rPr>
        <w:t>th</w:t>
      </w:r>
      <w:r>
        <w:t xml:space="preserve"> century during the interwar period.  Poland regained its independence as part of the Treaty of Versailles.  The Russian empire was dismantled in the 1917 revolution.  Ukraine had for a short time its own socialist republic, before being absorbed once again by its eastern neighbor as a Soviet socialist republic.</w:t>
      </w:r>
      <w:r w:rsidR="002241C5">
        <w:t xml:space="preserve"> These chapters of European history demonstrate that the modern histories of both Poland and Ukraine have been forged from bloodshed and war between Poles and Ukrainians</w:t>
      </w:r>
      <w:r w:rsidR="00131DF5">
        <w:t xml:space="preserve">, contests that have been enflamed and </w:t>
      </w:r>
      <w:r w:rsidR="002241C5">
        <w:t>driven by the political pursuits of neighboring countries and conquerors.</w:t>
      </w:r>
    </w:p>
    <w:p w14:paraId="10CE0497" w14:textId="7ED0EF7F" w:rsidR="00650B60" w:rsidRDefault="00650B60" w:rsidP="00444419">
      <w:pPr>
        <w:contextualSpacing/>
      </w:pPr>
    </w:p>
    <w:p w14:paraId="59500EE6" w14:textId="5851A2C5" w:rsidR="00131DF5" w:rsidRDefault="00131DF5" w:rsidP="00444419">
      <w:pPr>
        <w:contextualSpacing/>
      </w:pPr>
      <w:r>
        <w:t xml:space="preserve">The most recent chapter of bloody conflict between Poles and Ukrainians occurred in the 1940s.  Once </w:t>
      </w:r>
      <w:r w:rsidR="00A80BA5">
        <w:t>again,</w:t>
      </w:r>
      <w:r>
        <w:t xml:space="preserve"> the geography of these two nations provided the backdrop of military competition among European powers, this time Hitler’s Third </w:t>
      </w:r>
      <w:proofErr w:type="gramStart"/>
      <w:r>
        <w:t>Reich</w:t>
      </w:r>
      <w:proofErr w:type="gramEnd"/>
      <w:r>
        <w:t xml:space="preserve"> and Stalin’s Soviet Union.  The infamous Molotov-Ribbentrop Pact envisioned a newly partitioned Poland and the continuation of Ukraine as a soviet republic.  The </w:t>
      </w:r>
      <w:r w:rsidR="00931469">
        <w:t xml:space="preserve">secret </w:t>
      </w:r>
      <w:r>
        <w:t xml:space="preserve">agreement did not stop the German army from coopting Ukrainian nationalists </w:t>
      </w:r>
      <w:r w:rsidR="00931469">
        <w:t>to the Nazi cause using them to undermine Polish control of what is now eastern Ukraine and enlist</w:t>
      </w:r>
      <w:r w:rsidR="00A80BA5">
        <w:t>ing</w:t>
      </w:r>
      <w:r w:rsidR="00931469">
        <w:t xml:space="preserve"> them in their struggle against the Red Army.  Both Nazi and Soviet propaganda stoked ethnic rivalry between Poles and Ukrainians for their own ends.</w:t>
      </w:r>
      <w:r w:rsidR="00324564">
        <w:t xml:space="preserve">  Ethnic cleansing was the order of the day.  In addition to pogroms against Jews perpetrated by both Poles and Ukrainians, Ukrainian nationalists murdered thousands of Poles and seized their farms, </w:t>
      </w:r>
      <w:proofErr w:type="gramStart"/>
      <w:r w:rsidR="00324564">
        <w:t>businesses</w:t>
      </w:r>
      <w:proofErr w:type="gramEnd"/>
      <w:r w:rsidR="00324564">
        <w:t xml:space="preserve"> and homes throughout the regions of Volhynia, </w:t>
      </w:r>
      <w:proofErr w:type="spellStart"/>
      <w:r w:rsidR="00324564">
        <w:t>Ternopil</w:t>
      </w:r>
      <w:proofErr w:type="spellEnd"/>
      <w:r w:rsidR="00324564">
        <w:t xml:space="preserve">, and </w:t>
      </w:r>
      <w:proofErr w:type="spellStart"/>
      <w:r w:rsidR="008B5041">
        <w:t>Lviv</w:t>
      </w:r>
      <w:proofErr w:type="spellEnd"/>
      <w:r w:rsidR="004C04EE">
        <w:t>.</w:t>
      </w:r>
      <w:r w:rsidR="00324564">
        <w:t xml:space="preserve"> They arrested and turned over Poles active in the Polish resistance and Home Army to the Nazi occupiers.  Most </w:t>
      </w:r>
      <w:r w:rsidR="009F1B6D">
        <w:t xml:space="preserve">of </w:t>
      </w:r>
      <w:r w:rsidR="00597A24">
        <w:t xml:space="preserve">these </w:t>
      </w:r>
      <w:r w:rsidR="00324564">
        <w:t xml:space="preserve">were </w:t>
      </w:r>
      <w:r w:rsidR="00597A24">
        <w:t xml:space="preserve">murdered </w:t>
      </w:r>
      <w:r w:rsidR="00324564">
        <w:t>either by firing squad in prisons after brutal interrogation</w:t>
      </w:r>
      <w:r w:rsidR="00597A24">
        <w:t>s</w:t>
      </w:r>
      <w:r w:rsidR="00324564">
        <w:t xml:space="preserve">, or </w:t>
      </w:r>
      <w:r w:rsidR="009F1B6D">
        <w:t xml:space="preserve">after </w:t>
      </w:r>
      <w:r w:rsidR="00324564">
        <w:t>transport to forced labor or extermination camps</w:t>
      </w:r>
      <w:r w:rsidR="004C04EE">
        <w:t>.</w:t>
      </w:r>
    </w:p>
    <w:p w14:paraId="6D4B037D" w14:textId="77777777" w:rsidR="00331834" w:rsidRDefault="00331834" w:rsidP="00444419">
      <w:pPr>
        <w:contextualSpacing/>
      </w:pPr>
    </w:p>
    <w:p w14:paraId="0F43F44A" w14:textId="77777777" w:rsidR="009F1B6D" w:rsidRDefault="00331834" w:rsidP="00444419">
      <w:pPr>
        <w:contextualSpacing/>
      </w:pPr>
      <w:r>
        <w:t xml:space="preserve">The post-war period saw the tables turn once again.  The border between Poland and the Ukrainian Soviet Socialist Republic was re-drawn along Stalin’s desired “Curzon Line,” effectively moving the border some 50 miles to the west and ceding formerly Polish controlled regions to the Soviet Union.  </w:t>
      </w:r>
      <w:r w:rsidR="00597A24">
        <w:t>As a by-</w:t>
      </w:r>
      <w:r w:rsidR="00597A24">
        <w:lastRenderedPageBreak/>
        <w:t xml:space="preserve">product of Soviet “liberation,” Poland’s army fell under the command of the Red Army </w:t>
      </w:r>
      <w:r w:rsidR="009F1B6D">
        <w:t xml:space="preserve">during the war </w:t>
      </w:r>
      <w:r w:rsidR="00597A24">
        <w:t>and</w:t>
      </w:r>
      <w:r w:rsidR="009F1B6D">
        <w:t>,</w:t>
      </w:r>
      <w:r w:rsidR="00597A24">
        <w:t xml:space="preserve"> ultimately</w:t>
      </w:r>
      <w:r w:rsidR="009F1B6D">
        <w:t>,</w:t>
      </w:r>
      <w:r w:rsidR="00597A24">
        <w:t xml:space="preserve"> the political control of the Soviet Union </w:t>
      </w:r>
      <w:r w:rsidR="009F1B6D">
        <w:t xml:space="preserve">after it.  </w:t>
      </w:r>
    </w:p>
    <w:p w14:paraId="2FC35F61" w14:textId="77777777" w:rsidR="009F1B6D" w:rsidRDefault="009F1B6D" w:rsidP="00444419">
      <w:pPr>
        <w:contextualSpacing/>
      </w:pPr>
    </w:p>
    <w:p w14:paraId="15E92C7B" w14:textId="3CFF78A0" w:rsidR="00331834" w:rsidRDefault="00597A24" w:rsidP="00444419">
      <w:pPr>
        <w:contextualSpacing/>
      </w:pPr>
      <w:r>
        <w:t xml:space="preserve">The years between the war’s end in 1945 and the consolidation of the Polish Communist regime were a time of massive population </w:t>
      </w:r>
      <w:r w:rsidR="009F1B6D">
        <w:t>movement and forced relocation.</w:t>
      </w:r>
      <w:r>
        <w:t xml:space="preserve">  Prisoners of war, political </w:t>
      </w:r>
      <w:r w:rsidR="003B3F51">
        <w:t>prisoners in forced labor camps in t</w:t>
      </w:r>
      <w:r w:rsidR="009F1B6D">
        <w:t xml:space="preserve">erritories controlled by the Third </w:t>
      </w:r>
      <w:r w:rsidR="003B3F51">
        <w:t xml:space="preserve">Reich, and civilians who had been forced away from their pre-war places of residence had to find their way back to their original locations or, in the case of the peoples from the eastern territories, were </w:t>
      </w:r>
      <w:r w:rsidR="009F1B6D">
        <w:t xml:space="preserve">forcibly </w:t>
      </w:r>
      <w:r w:rsidR="003B3F51">
        <w:t xml:space="preserve">relocated to newly acquired territories </w:t>
      </w:r>
      <w:r w:rsidR="009F1B6D">
        <w:t xml:space="preserve">in the west of Poland </w:t>
      </w:r>
      <w:r w:rsidR="003B3F51">
        <w:t>(taken from Germany as punishment for starting the war.)  Polish authorities feared a resurgence of the Ukrainian nationalism, especially in south-eastern Poland, where the largest number of Ukrainians</w:t>
      </w:r>
      <w:r w:rsidR="00B8754F">
        <w:t xml:space="preserve"> resided</w:t>
      </w:r>
      <w:r w:rsidR="003B3F51">
        <w:t>.</w:t>
      </w:r>
      <w:r w:rsidR="00B8754F">
        <w:t xml:space="preserve">  Thus, the idea for “Operation Vistula” was born.</w:t>
      </w:r>
    </w:p>
    <w:p w14:paraId="25EA238F" w14:textId="77777777" w:rsidR="00B8754F" w:rsidRDefault="00B8754F" w:rsidP="00444419">
      <w:pPr>
        <w:contextualSpacing/>
      </w:pPr>
    </w:p>
    <w:p w14:paraId="45ED3592" w14:textId="6B00DE2A" w:rsidR="00B8754F" w:rsidRDefault="00B8754F" w:rsidP="00444419">
      <w:pPr>
        <w:contextualSpacing/>
      </w:pPr>
      <w:r>
        <w:t xml:space="preserve">Operation Vistula used the Polish army and other state-controlled resources to disperse Ukrainians throughout the territory that comprised the Polish People’s Republic.  Ukrainians were forcibly removed from their farms and homes and transported to </w:t>
      </w:r>
      <w:r w:rsidR="00367218">
        <w:t xml:space="preserve">farmland and villages in Silesia.  Those suspected of participation in the </w:t>
      </w:r>
      <w:r w:rsidR="00176420">
        <w:t xml:space="preserve">Organization of </w:t>
      </w:r>
      <w:r w:rsidR="00367218">
        <w:t xml:space="preserve">Ukrainian </w:t>
      </w:r>
      <w:r w:rsidR="00176420">
        <w:t>Nationalists</w:t>
      </w:r>
      <w:r w:rsidR="00367218">
        <w:t xml:space="preserve"> (</w:t>
      </w:r>
      <w:r w:rsidR="00176420">
        <w:t>OUN</w:t>
      </w:r>
      <w:r w:rsidR="00367218">
        <w:t>), often referred to as “B</w:t>
      </w:r>
      <w:r w:rsidR="00176420">
        <w:t>a</w:t>
      </w:r>
      <w:r w:rsidR="00367218">
        <w:t xml:space="preserve">nderites” after the Ukrainian nationalist leader </w:t>
      </w:r>
      <w:r w:rsidR="00176420">
        <w:t>Stepan Bandera,</w:t>
      </w:r>
      <w:r w:rsidR="00367218">
        <w:t xml:space="preserve"> were summarily executed or transported to a former Nazi prison in Katowice where they were interrogated, </w:t>
      </w:r>
      <w:r w:rsidR="0059602A">
        <w:t xml:space="preserve">beaten, </w:t>
      </w:r>
      <w:proofErr w:type="gramStart"/>
      <w:r w:rsidR="0059602A">
        <w:t>starved</w:t>
      </w:r>
      <w:proofErr w:type="gramEnd"/>
      <w:r w:rsidR="0059602A">
        <w:t xml:space="preserve"> </w:t>
      </w:r>
      <w:r w:rsidR="00367218">
        <w:t>and imprisoned for several years</w:t>
      </w:r>
      <w:r w:rsidR="0059602A">
        <w:t>.</w:t>
      </w:r>
    </w:p>
    <w:p w14:paraId="3E069A29" w14:textId="77777777" w:rsidR="004C04EE" w:rsidRDefault="004C04EE" w:rsidP="00444419">
      <w:pPr>
        <w:contextualSpacing/>
      </w:pPr>
    </w:p>
    <w:p w14:paraId="39DB2288" w14:textId="02FB2B42" w:rsidR="004C04EE" w:rsidRDefault="004C04EE" w:rsidP="00444419">
      <w:pPr>
        <w:contextualSpacing/>
      </w:pPr>
      <w:r>
        <w:t xml:space="preserve">The purpose of this recitation of </w:t>
      </w:r>
      <w:r w:rsidR="008B5041">
        <w:t xml:space="preserve">the </w:t>
      </w:r>
      <w:r w:rsidR="00933887">
        <w:t xml:space="preserve">violence that has occurred between </w:t>
      </w:r>
      <w:r>
        <w:t>Poles and Ukrainians</w:t>
      </w:r>
      <w:r w:rsidR="00933887">
        <w:t xml:space="preserve"> is to underscore the point made above: that i</w:t>
      </w:r>
      <w:r w:rsidR="008B5041">
        <w:t>t</w:t>
      </w:r>
      <w:r w:rsidR="00933887">
        <w:t xml:space="preserve"> was not a “given” that Pol</w:t>
      </w:r>
      <w:r w:rsidR="008B5041">
        <w:t>es</w:t>
      </w:r>
      <w:r w:rsidR="00933887">
        <w:t xml:space="preserve"> would rally so immediately and instinctively to assist Ukrainians fleeing the Russian full-scale invasion of 2022 or that the Polish state would throw its ful</w:t>
      </w:r>
      <w:r w:rsidR="008B5041">
        <w:t xml:space="preserve">l political </w:t>
      </w:r>
      <w:r w:rsidR="00933887">
        <w:t>weight behind Ukraine.</w:t>
      </w:r>
      <w:r>
        <w:t xml:space="preserve"> </w:t>
      </w:r>
      <w:r w:rsidR="00C054D2">
        <w:t xml:space="preserve"> How </w:t>
      </w:r>
      <w:r w:rsidR="009F1B6D">
        <w:t>have</w:t>
      </w:r>
      <w:r w:rsidR="00C054D2">
        <w:t xml:space="preserve"> Poles </w:t>
      </w:r>
      <w:r w:rsidR="009F1B6D">
        <w:t>come to term with</w:t>
      </w:r>
      <w:r w:rsidR="00C054D2">
        <w:t xml:space="preserve"> </w:t>
      </w:r>
      <w:r w:rsidR="00B84068">
        <w:t>this painful chapter of their national story?</w:t>
      </w:r>
      <w:r w:rsidR="009F1B6D">
        <w:t xml:space="preserve">  </w:t>
      </w:r>
      <w:r w:rsidR="00C92138">
        <w:t xml:space="preserve">How </w:t>
      </w:r>
      <w:r w:rsidR="00B84068">
        <w:t xml:space="preserve">have </w:t>
      </w:r>
      <w:r w:rsidR="00C92138">
        <w:t xml:space="preserve">they </w:t>
      </w:r>
      <w:r w:rsidR="00B84068">
        <w:t>transmuted</w:t>
      </w:r>
      <w:r w:rsidR="00C92138">
        <w:t xml:space="preserve"> these events in </w:t>
      </w:r>
      <w:r w:rsidR="00B84068">
        <w:t xml:space="preserve">ways that allow them to </w:t>
      </w:r>
      <w:r w:rsidR="00C92138">
        <w:t>support Ukraine today?</w:t>
      </w:r>
    </w:p>
    <w:p w14:paraId="4E34EE63" w14:textId="77777777" w:rsidR="00AB6FC1" w:rsidRPr="00005A39" w:rsidRDefault="00AB6FC1" w:rsidP="00444419">
      <w:pPr>
        <w:contextualSpacing/>
        <w:rPr>
          <w:b/>
          <w:bCs/>
        </w:rPr>
      </w:pPr>
    </w:p>
    <w:p w14:paraId="4A4E69B0" w14:textId="33D69D13" w:rsidR="00005A39" w:rsidRPr="00005A39" w:rsidRDefault="00005A39" w:rsidP="00444419">
      <w:pPr>
        <w:contextualSpacing/>
        <w:rPr>
          <w:b/>
          <w:bCs/>
        </w:rPr>
      </w:pPr>
      <w:r w:rsidRPr="00005A39">
        <w:rPr>
          <w:b/>
          <w:bCs/>
        </w:rPr>
        <w:t>Memory Studies and Collective Memory</w:t>
      </w:r>
    </w:p>
    <w:p w14:paraId="47CA4435" w14:textId="1B6FAA45" w:rsidR="00475C01" w:rsidRDefault="00005A39" w:rsidP="00444419">
      <w:pPr>
        <w:contextualSpacing/>
      </w:pPr>
      <w:r>
        <w:t>The field of memory studies</w:t>
      </w:r>
      <w:r w:rsidR="00B9198B">
        <w:t xml:space="preserve"> </w:t>
      </w:r>
      <w:r>
        <w:t xml:space="preserve">and the concept of collective memory are helpful </w:t>
      </w:r>
      <w:r w:rsidR="00475C01">
        <w:t xml:space="preserve">guides </w:t>
      </w:r>
      <w:r w:rsidR="00D46E5F">
        <w:t>in</w:t>
      </w:r>
      <w:r w:rsidR="00475C01">
        <w:t xml:space="preserve"> anticipating the ways these historic events have been “remembered,” internalized, </w:t>
      </w:r>
      <w:proofErr w:type="gramStart"/>
      <w:r w:rsidR="00475C01">
        <w:t>politicized</w:t>
      </w:r>
      <w:proofErr w:type="gramEnd"/>
      <w:r w:rsidR="00475C01">
        <w:t xml:space="preserve"> and retold</w:t>
      </w:r>
      <w:r w:rsidR="00B9198B">
        <w:t xml:space="preserve">  (Bosch 2016; </w:t>
      </w:r>
      <w:r w:rsidR="004E73FE">
        <w:t>Boyer</w:t>
      </w:r>
      <w:r w:rsidR="00B9198B">
        <w:t xml:space="preserve"> and Wertsch 2009;</w:t>
      </w:r>
      <w:r w:rsidR="003D2058">
        <w:t xml:space="preserve"> Roedigger and Wertsch 2008)</w:t>
      </w:r>
      <w:r w:rsidR="00475C01">
        <w:t>.  The foundation of memory studies is the observation that historical events and facts, “what really happened,” can be separated from the way these are “remembered” by people of successive generations who were not witness to them.  What is “remembered,” or more accurately, what is retold and commemorated</w:t>
      </w:r>
      <w:r w:rsidR="003F7D09">
        <w:t>,</w:t>
      </w:r>
      <w:r w:rsidR="00475C01">
        <w:t xml:space="preserve"> becomes the collective memory of the nation, even as different versions of history are surfaced and contested, and fall in and out of political favor or national salience over time.</w:t>
      </w:r>
    </w:p>
    <w:p w14:paraId="523003E3" w14:textId="77777777" w:rsidR="00D46E5F" w:rsidRDefault="00D46E5F" w:rsidP="00444419">
      <w:pPr>
        <w:contextualSpacing/>
      </w:pPr>
    </w:p>
    <w:p w14:paraId="37E47E38" w14:textId="4D57C545" w:rsidR="00D46E5F" w:rsidRDefault="00D46E5F" w:rsidP="00D46E5F">
      <w:pPr>
        <w:spacing w:before="0" w:beforeAutospacing="0" w:after="0" w:afterAutospacing="0"/>
        <w:rPr>
          <w:rFonts w:eastAsia="Times New Roman" w:cstheme="minorHAnsi"/>
          <w:kern w:val="0"/>
          <w14:ligatures w14:val="none"/>
        </w:rPr>
      </w:pPr>
      <w:r>
        <w:t xml:space="preserve">Jelena Subotic (2019) coined the term </w:t>
      </w:r>
      <w:r>
        <w:rPr>
          <w:rFonts w:eastAsia="Times New Roman" w:cstheme="minorHAnsi"/>
          <w:kern w:val="0"/>
          <w14:ligatures w14:val="none"/>
        </w:rPr>
        <w:t>“ontological insecurity” as the context within which efforts to construct political memory have occurred across post-communist Europe. She writes:</w:t>
      </w:r>
    </w:p>
    <w:p w14:paraId="53CB0801" w14:textId="77777777" w:rsidR="00D46E5F" w:rsidRDefault="00D46E5F" w:rsidP="00D46E5F">
      <w:pPr>
        <w:spacing w:before="0" w:beforeAutospacing="0" w:after="0" w:afterAutospacing="0"/>
        <w:rPr>
          <w:rFonts w:eastAsia="Times New Roman" w:cstheme="minorHAnsi"/>
          <w:kern w:val="0"/>
          <w14:ligatures w14:val="none"/>
        </w:rPr>
      </w:pPr>
    </w:p>
    <w:p w14:paraId="2EFEEA27" w14:textId="77777777" w:rsidR="00D46E5F" w:rsidRPr="00480972" w:rsidRDefault="00D46E5F" w:rsidP="00D46E5F">
      <w:pPr>
        <w:spacing w:before="0" w:beforeAutospacing="0" w:after="0" w:afterAutospacing="0"/>
        <w:ind w:left="720"/>
        <w:rPr>
          <w:rFonts w:eastAsia="Times New Roman" w:cstheme="minorHAnsi"/>
          <w:kern w:val="0"/>
          <w14:ligatures w14:val="none"/>
        </w:rPr>
      </w:pPr>
      <w:r>
        <w:rPr>
          <w:rFonts w:eastAsia="Times New Roman" w:cstheme="minorHAnsi"/>
          <w:kern w:val="0"/>
          <w14:ligatures w14:val="none"/>
        </w:rPr>
        <w:t>The post-communist interest in the past, I have argued, is motivated not by a search for an honest account of history but rather by the desire to further strengthen national identity and a sense of the nation’s valor as existing continuously in time (226-227).</w:t>
      </w:r>
    </w:p>
    <w:p w14:paraId="1C122FBE" w14:textId="77777777" w:rsidR="00475C01" w:rsidRDefault="00475C01" w:rsidP="00444419">
      <w:pPr>
        <w:contextualSpacing/>
      </w:pPr>
    </w:p>
    <w:p w14:paraId="00E0AA00" w14:textId="434C1BCC" w:rsidR="00203031" w:rsidRDefault="003D2058" w:rsidP="00444419">
      <w:pPr>
        <w:contextualSpacing/>
      </w:pPr>
      <w:r>
        <w:t xml:space="preserve">Bernhard and Kubik (2014) </w:t>
      </w:r>
      <w:r w:rsidR="00203031">
        <w:t>elaborated the process through which various “mnemonic actors” contest</w:t>
      </w:r>
      <w:r w:rsidR="00D46E5F">
        <w:t xml:space="preserve"> </w:t>
      </w:r>
      <w:r w:rsidR="00203031">
        <w:t xml:space="preserve">the importance of historical events and advocate for different visions of collective memory.  These contests </w:t>
      </w:r>
      <w:r w:rsidR="00526668">
        <w:t>comprise</w:t>
      </w:r>
      <w:r w:rsidR="00203031">
        <w:t xml:space="preserve"> “memory regimes,” defined as sets of cultural and </w:t>
      </w:r>
      <w:r w:rsidR="001B66BF">
        <w:t>institutional</w:t>
      </w:r>
      <w:r w:rsidR="00203031">
        <w:t xml:space="preserve"> practices </w:t>
      </w:r>
      <w:r w:rsidR="00D46E5F">
        <w:t xml:space="preserve">that </w:t>
      </w:r>
      <w:r w:rsidR="00203031">
        <w:t xml:space="preserve">publicly </w:t>
      </w:r>
      <w:r w:rsidR="00203031">
        <w:lastRenderedPageBreak/>
        <w:t xml:space="preserve">commemorate and/or </w:t>
      </w:r>
      <w:r w:rsidR="00D46E5F">
        <w:t>“</w:t>
      </w:r>
      <w:r w:rsidR="00203031">
        <w:t>remember” an event or a set of related events and past processes (14-16)</w:t>
      </w:r>
      <w:r w:rsidR="001B66BF">
        <w:t xml:space="preserve">.  They argue that “intensive participation of state institutions and/or political society” leads to “official memory regimes” which result “mnemonic fields” that are discernible </w:t>
      </w:r>
      <w:proofErr w:type="gramStart"/>
      <w:r w:rsidR="001B66BF">
        <w:t>in a given</w:t>
      </w:r>
      <w:proofErr w:type="gramEnd"/>
      <w:r w:rsidR="001B66BF">
        <w:t xml:space="preserve"> country at a given period (16).  While stable and discernible, </w:t>
      </w:r>
      <w:r w:rsidR="00306F1A">
        <w:t xml:space="preserve">official </w:t>
      </w:r>
      <w:r w:rsidR="001B66BF">
        <w:t>mnemonic fields shift over time through the circulation of political elites, political realignments, generational change, and exogenous shocks</w:t>
      </w:r>
      <w:r w:rsidR="00D46E5F">
        <w:t xml:space="preserve"> (16)</w:t>
      </w:r>
      <w:r w:rsidR="001B66BF">
        <w:t xml:space="preserve">.  </w:t>
      </w:r>
    </w:p>
    <w:p w14:paraId="4DCE1F9D" w14:textId="77777777" w:rsidR="001725DB" w:rsidRDefault="001725DB" w:rsidP="00444419">
      <w:pPr>
        <w:contextualSpacing/>
      </w:pPr>
    </w:p>
    <w:p w14:paraId="2CFC956C" w14:textId="69DBDA34" w:rsidR="00FC1226" w:rsidRPr="00FC1226" w:rsidRDefault="00FC1226" w:rsidP="00444419">
      <w:pPr>
        <w:contextualSpacing/>
        <w:rPr>
          <w:b/>
          <w:bCs/>
        </w:rPr>
      </w:pPr>
      <w:r w:rsidRPr="00FC1226">
        <w:rPr>
          <w:b/>
          <w:bCs/>
        </w:rPr>
        <w:t xml:space="preserve">Poland’s </w:t>
      </w:r>
      <w:r>
        <w:rPr>
          <w:b/>
          <w:bCs/>
        </w:rPr>
        <w:t xml:space="preserve">Collective </w:t>
      </w:r>
      <w:r w:rsidRPr="00FC1226">
        <w:rPr>
          <w:b/>
          <w:bCs/>
        </w:rPr>
        <w:t>Memory of World War II</w:t>
      </w:r>
      <w:r w:rsidR="00523744">
        <w:rPr>
          <w:b/>
          <w:bCs/>
        </w:rPr>
        <w:t xml:space="preserve"> and the Mnemonic Field of Wołyń</w:t>
      </w:r>
    </w:p>
    <w:p w14:paraId="227285AC" w14:textId="49B4826E" w:rsidR="00D46E5F" w:rsidRDefault="00C1289C" w:rsidP="00444419">
      <w:pPr>
        <w:contextualSpacing/>
      </w:pPr>
      <w:r>
        <w:t>Since 1989, p</w:t>
      </w:r>
      <w:r w:rsidR="00040336">
        <w:t>olitical and cultural actors in Poland</w:t>
      </w:r>
      <w:r w:rsidR="00BC428C">
        <w:t xml:space="preserve"> </w:t>
      </w:r>
      <w:r>
        <w:t>shifted the mnemonic field around it</w:t>
      </w:r>
      <w:r w:rsidR="00040336">
        <w:t>s collective memory of World War II</w:t>
      </w:r>
      <w:r>
        <w:t xml:space="preserve"> in several ways.  </w:t>
      </w:r>
      <w:r w:rsidR="00065B5B">
        <w:t>T</w:t>
      </w:r>
      <w:r w:rsidR="00BC428C">
        <w:t xml:space="preserve">hey supplanted </w:t>
      </w:r>
      <w:r w:rsidR="00D46E5F">
        <w:t xml:space="preserve">Soviet </w:t>
      </w:r>
      <w:r w:rsidR="00BC428C">
        <w:t xml:space="preserve">official </w:t>
      </w:r>
      <w:r w:rsidR="005E79C6">
        <w:t>histories of events such as</w:t>
      </w:r>
      <w:r w:rsidR="00BC428C">
        <w:t xml:space="preserve"> the massacre of Polish officers at Katy</w:t>
      </w:r>
      <w:r w:rsidR="00D46E5F">
        <w:t>ń</w:t>
      </w:r>
      <w:r w:rsidR="00BC428C">
        <w:t xml:space="preserve"> and</w:t>
      </w:r>
      <w:r w:rsidR="005E79C6">
        <w:t xml:space="preserve"> the war.  Today every Polish history book states </w:t>
      </w:r>
      <w:r w:rsidR="00BC428C">
        <w:t>it was the Soviets (not the Germans) who decapitated the Polish army</w:t>
      </w:r>
      <w:r w:rsidR="00D46E5F">
        <w:t xml:space="preserve">, or even the Polish nation as some would argue, </w:t>
      </w:r>
      <w:r w:rsidR="00BC428C">
        <w:t>and who sat on their heels while the Nazis put down the Warsaw Uprising</w:t>
      </w:r>
      <w:r w:rsidR="00D46E5F">
        <w:t>.</w:t>
      </w:r>
      <w:r w:rsidR="00BC428C">
        <w:t xml:space="preserve"> </w:t>
      </w:r>
      <w:r w:rsidR="00D46E5F">
        <w:t xml:space="preserve"> Soviet imposed ideas of “</w:t>
      </w:r>
      <w:r w:rsidR="00BC428C">
        <w:t>brotherhood</w:t>
      </w:r>
      <w:r w:rsidR="00D46E5F">
        <w:t>”</w:t>
      </w:r>
      <w:r w:rsidR="00BC428C">
        <w:t xml:space="preserve"> and </w:t>
      </w:r>
      <w:r w:rsidR="00D46E5F">
        <w:t>“</w:t>
      </w:r>
      <w:r w:rsidR="00BC428C">
        <w:t>liberation</w:t>
      </w:r>
      <w:r w:rsidR="00D46E5F">
        <w:t>”</w:t>
      </w:r>
      <w:r w:rsidR="00BC428C">
        <w:t xml:space="preserve"> </w:t>
      </w:r>
      <w:r w:rsidR="00D46E5F">
        <w:t>have been exposed as</w:t>
      </w:r>
      <w:r w:rsidR="00BC428C">
        <w:t xml:space="preserve"> </w:t>
      </w:r>
      <w:r w:rsidR="00D46E5F">
        <w:t xml:space="preserve">propagandistic </w:t>
      </w:r>
      <w:r w:rsidR="00BC428C">
        <w:t xml:space="preserve">euphemisms </w:t>
      </w:r>
      <w:r w:rsidR="00D46E5F">
        <w:t>to legitimate</w:t>
      </w:r>
      <w:r w:rsidR="00BC428C">
        <w:t xml:space="preserve"> </w:t>
      </w:r>
      <w:r w:rsidR="00D46E5F">
        <w:t xml:space="preserve">Soviet </w:t>
      </w:r>
      <w:r w:rsidR="00BC428C">
        <w:t xml:space="preserve">political control and </w:t>
      </w:r>
      <w:r w:rsidR="00D46E5F">
        <w:t xml:space="preserve">Polish </w:t>
      </w:r>
      <w:r w:rsidR="00BC428C">
        <w:t xml:space="preserve">national servitude.  </w:t>
      </w:r>
    </w:p>
    <w:p w14:paraId="7F053CD2" w14:textId="77777777" w:rsidR="00E11D81" w:rsidRDefault="00E11D81" w:rsidP="00444419">
      <w:pPr>
        <w:contextualSpacing/>
      </w:pPr>
    </w:p>
    <w:p w14:paraId="5562FD3A" w14:textId="3791F1DD" w:rsidR="00E11D81" w:rsidRDefault="00E11D81" w:rsidP="00E11D81">
      <w:pPr>
        <w:contextualSpacing/>
      </w:pPr>
      <w:r>
        <w:t xml:space="preserve">The mnemonic field surrounding Wołyń emerged from family oral histories passed down from generation to generation.  Public monuments and memorials were created through the agency of descendants of the victims and </w:t>
      </w:r>
      <w:proofErr w:type="gramStart"/>
      <w:r>
        <w:t>Home</w:t>
      </w:r>
      <w:proofErr w:type="gramEnd"/>
      <w:r>
        <w:t xml:space="preserve"> Army veterans organization </w:t>
      </w:r>
      <w:r w:rsidR="00FC1226">
        <w:t>who</w:t>
      </w:r>
      <w:r>
        <w:t xml:space="preserve"> enlisted the support of municipal governments to provide space for their localization.  Resolutions and commemorations at the sites by national government actors followed</w:t>
      </w:r>
      <w:r w:rsidR="00C07D05">
        <w:t xml:space="preserve"> a decade or more later</w:t>
      </w:r>
      <w:r>
        <w:t>.  The mnemonic field created by the</w:t>
      </w:r>
      <w:r w:rsidR="00C07D05">
        <w:t xml:space="preserve"> memorials and the events they commemorate </w:t>
      </w:r>
      <w:r>
        <w:t>stress national solidarity, victimhood, heroism, and martyrdom</w:t>
      </w:r>
      <w:r w:rsidR="00A64D58">
        <w:t xml:space="preserve">, often </w:t>
      </w:r>
      <w:r w:rsidR="00C07D05">
        <w:t xml:space="preserve">expressed </w:t>
      </w:r>
      <w:r w:rsidR="00A64D58">
        <w:t>through Catholic symbology and martyrology.</w:t>
      </w:r>
    </w:p>
    <w:p w14:paraId="4BB8DA5E" w14:textId="77777777" w:rsidR="003C4AE1" w:rsidRDefault="003C4AE1" w:rsidP="003C4AE1">
      <w:pPr>
        <w:contextualSpacing/>
      </w:pPr>
    </w:p>
    <w:p w14:paraId="0DA8D88A" w14:textId="4399A3A7" w:rsidR="00C918B7" w:rsidRDefault="003C4AE1" w:rsidP="009B17AB">
      <w:pPr>
        <w:contextualSpacing/>
      </w:pPr>
      <w:r>
        <w:t>The first large public memorial to victims of the genocides of the 1940s does not mention Wołyń by name.</w:t>
      </w:r>
      <w:r w:rsidR="00C918B7">
        <w:t xml:space="preserve"> Rather, it is entitled, “Monument to the Victims of Ukrainian Insurgent Army.”</w:t>
      </w:r>
      <w:r w:rsidR="00A64D58">
        <w:t xml:space="preserve"> </w:t>
      </w:r>
      <w:r w:rsidR="00C918B7">
        <w:t xml:space="preserve"> It </w:t>
      </w:r>
      <w:proofErr w:type="gramStart"/>
      <w:r w:rsidR="00C918B7">
        <w:t>is located in</w:t>
      </w:r>
      <w:proofErr w:type="gramEnd"/>
      <w:r w:rsidR="00C918B7">
        <w:t xml:space="preserve"> Wrocław, one of the sites of my interviews.  Some believe that Wrocław was the first place such a monument first appeared because it was formerly a German city almost entirely repopulated by people from Poland’s former eastern territories (Monuments of Remembrance 1918-2018).  </w:t>
      </w:r>
    </w:p>
    <w:p w14:paraId="71D9BCAE" w14:textId="77777777" w:rsidR="00C918B7" w:rsidRDefault="00C918B7" w:rsidP="009B17AB">
      <w:pPr>
        <w:contextualSpacing/>
      </w:pPr>
    </w:p>
    <w:p w14:paraId="0D9E26C9" w14:textId="27BF7FC9" w:rsidR="003C4AE1" w:rsidRDefault="003C4AE1" w:rsidP="009B17AB">
      <w:pPr>
        <w:contextualSpacing/>
      </w:pPr>
      <w:r>
        <w:t xml:space="preserve">Monuments of Remembrance 1918-2018, funded by the European Union’s Europe for Citizens program among others, states that </w:t>
      </w:r>
      <w:r w:rsidR="00C918B7">
        <w:t xml:space="preserve">the memorial </w:t>
      </w:r>
      <w:r>
        <w:t>commemorates “P</w:t>
      </w:r>
      <w:r w:rsidRPr="00FE0FC9">
        <w:t xml:space="preserve">olish citizens murdered in the south-eastern borderlands in 1939-1947 by </w:t>
      </w:r>
      <w:r w:rsidR="00F51374">
        <w:t>an</w:t>
      </w:r>
      <w:r>
        <w:t xml:space="preserve"> </w:t>
      </w:r>
      <w:r w:rsidR="00F51374">
        <w:t>o</w:t>
      </w:r>
      <w:r w:rsidRPr="00FE0FC9">
        <w:t xml:space="preserve">rganization of </w:t>
      </w:r>
      <w:r>
        <w:t>U</w:t>
      </w:r>
      <w:r w:rsidRPr="00FE0FC9">
        <w:t xml:space="preserve">krainian </w:t>
      </w:r>
      <w:r>
        <w:t>N</w:t>
      </w:r>
      <w:r w:rsidRPr="00FE0FC9">
        <w:t xml:space="preserve">ationalists (OUN) - </w:t>
      </w:r>
      <w:r>
        <w:t>U</w:t>
      </w:r>
      <w:r w:rsidRPr="00FE0FC9">
        <w:t xml:space="preserve">krainian </w:t>
      </w:r>
      <w:r>
        <w:t>I</w:t>
      </w:r>
      <w:r w:rsidRPr="00FE0FC9">
        <w:t xml:space="preserve">nsurgent </w:t>
      </w:r>
      <w:r>
        <w:t>A</w:t>
      </w:r>
      <w:r w:rsidRPr="00FE0FC9">
        <w:t>rmy (UPA)</w:t>
      </w:r>
      <w:r w:rsidR="00F51374">
        <w:t xml:space="preserve">” across seven regions of the Second Polish Republic between 1939 and 1947 (Monuments of Remembrance 1918-2018).  </w:t>
      </w:r>
      <w:r w:rsidR="009B17AB">
        <w:t xml:space="preserve">The </w:t>
      </w:r>
      <w:r w:rsidR="00A64D58">
        <w:t>plaque</w:t>
      </w:r>
      <w:r w:rsidR="009B17AB">
        <w:t xml:space="preserve"> also honors the memory of Ukrainians who protected Poles. </w:t>
      </w:r>
    </w:p>
    <w:p w14:paraId="0582F3FE" w14:textId="77777777" w:rsidR="003C4AE1" w:rsidRDefault="003C4AE1" w:rsidP="003C4AE1">
      <w:pPr>
        <w:contextualSpacing/>
      </w:pPr>
    </w:p>
    <w:p w14:paraId="76AC3029" w14:textId="1F379BBB" w:rsidR="00A64D58" w:rsidRDefault="00A64D58" w:rsidP="00A64D58">
      <w:pPr>
        <w:contextualSpacing/>
      </w:pPr>
      <w:r>
        <w:t xml:space="preserve">The Wrocław monument was funded by the </w:t>
      </w:r>
      <w:r w:rsidRPr="00FE0FC9">
        <w:t xml:space="preserve">Borderland and </w:t>
      </w:r>
      <w:r>
        <w:t>V</w:t>
      </w:r>
      <w:r w:rsidRPr="00FE0FC9">
        <w:t xml:space="preserve">eterans' </w:t>
      </w:r>
      <w:r>
        <w:t>O</w:t>
      </w:r>
      <w:r w:rsidRPr="00FE0FC9">
        <w:t xml:space="preserve">rganizations </w:t>
      </w:r>
      <w:r>
        <w:t>of W</w:t>
      </w:r>
      <w:r w:rsidRPr="00FE0FC9">
        <w:t>rocław</w:t>
      </w:r>
      <w:r>
        <w:t xml:space="preserve"> and was unveiled in 1999. The is embossed with a quote by Poland’s most revered writer, Adam Mickiewicz: “If I forget them, let God forget me.”  Land from the seven territories where the genocides took place are ensconced in the memorial (Monuments of Remembrance 1918-2018).  The design features two large cement towers that appear like human figures facing each other.  The negative space between them creates a human form with outstretched arms reminiscent of Christ on the cross.  It is located a 15-minute walk from the main market square near Polish Hill and in proximity to other memorials.</w:t>
      </w:r>
    </w:p>
    <w:p w14:paraId="0935F95E" w14:textId="77777777" w:rsidR="00A64D58" w:rsidRDefault="00A64D58" w:rsidP="003C4AE1">
      <w:pPr>
        <w:contextualSpacing/>
      </w:pPr>
    </w:p>
    <w:p w14:paraId="0742B04F" w14:textId="20FA8E99" w:rsidR="003C4AE1" w:rsidRDefault="009B17AB" w:rsidP="003C4AE1">
      <w:pPr>
        <w:contextualSpacing/>
        <w:jc w:val="center"/>
      </w:pPr>
      <w:r>
        <w:rPr>
          <w:noProof/>
        </w:rPr>
        <w:lastRenderedPageBreak/>
        <w:drawing>
          <wp:inline distT="0" distB="0" distL="0" distR="0" wp14:anchorId="473D3855" wp14:editId="43E6ED94">
            <wp:extent cx="3902964" cy="2926080"/>
            <wp:effectExtent l="0" t="0" r="0" b="0"/>
            <wp:docPr id="19292560" name="Picture 6" descr="A stone monument with a ho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2560" name="Picture 6" descr="A stone monument with a hole in the midd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02964" cy="2926080"/>
                    </a:xfrm>
                    <a:prstGeom prst="rect">
                      <a:avLst/>
                    </a:prstGeom>
                  </pic:spPr>
                </pic:pic>
              </a:graphicData>
            </a:graphic>
          </wp:inline>
        </w:drawing>
      </w:r>
    </w:p>
    <w:p w14:paraId="639803AD" w14:textId="5DE363C2" w:rsidR="00A64D58" w:rsidRPr="00A64D58" w:rsidRDefault="00A64D58" w:rsidP="00A64D58">
      <w:pPr>
        <w:ind w:left="2070" w:right="2034"/>
        <w:contextualSpacing/>
        <w:rPr>
          <w:rFonts w:cstheme="minorHAnsi"/>
          <w:sz w:val="20"/>
          <w:szCs w:val="20"/>
          <w:lang w:val="pl-PL"/>
        </w:rPr>
      </w:pPr>
      <w:r w:rsidRPr="00A64D58">
        <w:rPr>
          <w:sz w:val="20"/>
          <w:szCs w:val="20"/>
          <w:lang w:val="pl-PL"/>
        </w:rPr>
        <w:t xml:space="preserve">Photo </w:t>
      </w:r>
      <w:proofErr w:type="spellStart"/>
      <w:r w:rsidRPr="00A64D58">
        <w:rPr>
          <w:sz w:val="20"/>
          <w:szCs w:val="20"/>
          <w:lang w:val="pl-PL"/>
        </w:rPr>
        <w:t>credit</w:t>
      </w:r>
      <w:proofErr w:type="spellEnd"/>
      <w:r w:rsidRPr="00A64D58">
        <w:rPr>
          <w:rFonts w:cstheme="minorHAnsi"/>
          <w:sz w:val="20"/>
          <w:szCs w:val="20"/>
          <w:lang w:val="pl-PL"/>
        </w:rPr>
        <w:t xml:space="preserve">: </w:t>
      </w:r>
      <w:hyperlink r:id="rId8" w:history="1">
        <w:r w:rsidRPr="00A64D58">
          <w:rPr>
            <w:rStyle w:val="Hyperlink"/>
            <w:rFonts w:cstheme="minorHAnsi"/>
            <w:sz w:val="20"/>
            <w:szCs w:val="20"/>
            <w:lang w:val="pl-PL"/>
          </w:rPr>
          <w:t xml:space="preserve">Bonio, </w:t>
        </w:r>
        <w:r w:rsidRPr="00A64D58">
          <w:rPr>
            <w:rStyle w:val="Hyperlink"/>
            <w:rFonts w:cstheme="minorHAnsi"/>
            <w:sz w:val="20"/>
            <w:szCs w:val="20"/>
            <w:shd w:val="clear" w:color="auto" w:fill="F8F9FA"/>
            <w:lang w:val="pl-PL"/>
          </w:rPr>
          <w:t>Pomnik ofiar Ukraińskiej Powstańczej Armii na Placu Polskim we Wrocławiu (</w:t>
        </w:r>
        <w:proofErr w:type="spellStart"/>
        <w:r w:rsidRPr="00A64D58">
          <w:rPr>
            <w:rStyle w:val="Hyperlink"/>
            <w:rFonts w:cstheme="minorHAnsi"/>
            <w:sz w:val="20"/>
            <w:szCs w:val="20"/>
            <w:shd w:val="clear" w:color="auto" w:fill="F8F9FA"/>
            <w:lang w:val="pl-PL"/>
          </w:rPr>
          <w:t>WikiMedia</w:t>
        </w:r>
        <w:proofErr w:type="spellEnd"/>
        <w:r w:rsidRPr="00A64D58">
          <w:rPr>
            <w:rStyle w:val="Hyperlink"/>
            <w:rFonts w:cstheme="minorHAnsi"/>
            <w:sz w:val="20"/>
            <w:szCs w:val="20"/>
            <w:shd w:val="clear" w:color="auto" w:fill="F8F9FA"/>
            <w:lang w:val="pl-PL"/>
          </w:rPr>
          <w:t xml:space="preserve"> </w:t>
        </w:r>
        <w:proofErr w:type="spellStart"/>
        <w:r w:rsidRPr="00A64D58">
          <w:rPr>
            <w:rStyle w:val="Hyperlink"/>
            <w:rFonts w:cstheme="minorHAnsi"/>
            <w:sz w:val="20"/>
            <w:szCs w:val="20"/>
            <w:shd w:val="clear" w:color="auto" w:fill="F8F9FA"/>
            <w:lang w:val="pl-PL"/>
          </w:rPr>
          <w:t>Commons</w:t>
        </w:r>
        <w:proofErr w:type="spellEnd"/>
        <w:r w:rsidRPr="00A64D58">
          <w:rPr>
            <w:rStyle w:val="Hyperlink"/>
            <w:rFonts w:cstheme="minorHAnsi"/>
            <w:sz w:val="20"/>
            <w:szCs w:val="20"/>
            <w:shd w:val="clear" w:color="auto" w:fill="F8F9FA"/>
            <w:lang w:val="pl-PL"/>
          </w:rPr>
          <w:t>)</w:t>
        </w:r>
      </w:hyperlink>
    </w:p>
    <w:p w14:paraId="5533097E" w14:textId="77777777" w:rsidR="00040336" w:rsidRPr="00A64D58" w:rsidRDefault="00040336" w:rsidP="00444419">
      <w:pPr>
        <w:contextualSpacing/>
        <w:rPr>
          <w:rFonts w:cstheme="minorHAnsi"/>
          <w:sz w:val="20"/>
          <w:szCs w:val="20"/>
          <w:lang w:val="pl-PL"/>
        </w:rPr>
      </w:pPr>
    </w:p>
    <w:p w14:paraId="57372384" w14:textId="044E3E7B" w:rsidR="00FC1226" w:rsidRDefault="00FC1226" w:rsidP="00FC1226">
      <w:pPr>
        <w:contextualSpacing/>
      </w:pPr>
      <w:r>
        <w:t>The city of Gda</w:t>
      </w:r>
      <w:r w:rsidR="00C918B7">
        <w:t>ńsk, also the cite of research in this study,</w:t>
      </w:r>
      <w:r>
        <w:t xml:space="preserve"> unveiled a monument to the memory of Wołyń on the 60</w:t>
      </w:r>
      <w:r w:rsidRPr="00C1517A">
        <w:rPr>
          <w:vertAlign w:val="superscript"/>
        </w:rPr>
        <w:t>th</w:t>
      </w:r>
      <w:r>
        <w:t xml:space="preserve"> anniversary of the massacres in 2003 (inyourpocket.com 2025).  Like </w:t>
      </w:r>
      <w:proofErr w:type="spellStart"/>
      <w:r>
        <w:t>Wrocław’s</w:t>
      </w:r>
      <w:proofErr w:type="spellEnd"/>
      <w:r>
        <w:t xml:space="preserve"> memorial, the monument is inscribed with a quote by Poland’s most revered writer, Adam Mickiewicz: “If I forget them, let God forget me.” The memorial was established by the World Association of Poland’s Home Army.   The monument is in a small green space adjacent to a church in the old town in a residential area.</w:t>
      </w:r>
    </w:p>
    <w:p w14:paraId="795A5A5D" w14:textId="77777777" w:rsidR="00FC1226" w:rsidRDefault="00FC1226" w:rsidP="00FC1226">
      <w:pPr>
        <w:contextualSpacing/>
      </w:pPr>
    </w:p>
    <w:p w14:paraId="1A4992B4" w14:textId="77777777" w:rsidR="00FC1226" w:rsidRDefault="00FC1226" w:rsidP="00FC1226">
      <w:pPr>
        <w:contextualSpacing/>
        <w:jc w:val="center"/>
      </w:pPr>
      <w:r>
        <w:rPr>
          <w:noProof/>
        </w:rPr>
        <w:drawing>
          <wp:inline distT="0" distB="0" distL="0" distR="0" wp14:anchorId="138DD30B" wp14:editId="42E603B2">
            <wp:extent cx="1945120" cy="2834640"/>
            <wp:effectExtent l="0" t="0" r="0" b="0"/>
            <wp:docPr id="437187255" name="Picture 1" descr="A stone monument with a cros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187255" name="Picture 1" descr="A stone monument with a cross on i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5120" cy="2834640"/>
                    </a:xfrm>
                    <a:prstGeom prst="rect">
                      <a:avLst/>
                    </a:prstGeom>
                  </pic:spPr>
                </pic:pic>
              </a:graphicData>
            </a:graphic>
          </wp:inline>
        </w:drawing>
      </w:r>
    </w:p>
    <w:p w14:paraId="67DF0A2D" w14:textId="77777777" w:rsidR="00FC1226" w:rsidRDefault="00FC1226" w:rsidP="00FC1226">
      <w:pPr>
        <w:contextualSpacing/>
      </w:pPr>
    </w:p>
    <w:p w14:paraId="33AD9853" w14:textId="77777777" w:rsidR="00C918B7" w:rsidRDefault="00C918B7" w:rsidP="00FC1226">
      <w:pPr>
        <w:contextualSpacing/>
      </w:pPr>
    </w:p>
    <w:p w14:paraId="7D40EBF1" w14:textId="3FE38122" w:rsidR="00C918B7" w:rsidRDefault="00C918B7" w:rsidP="00FC1226">
      <w:pPr>
        <w:contextualSpacing/>
      </w:pPr>
      <w:r>
        <w:t>The city council of Lubliń, also a cite of this research, designated a space for a Wołyń memorial in 2013, on the 70</w:t>
      </w:r>
      <w:r w:rsidRPr="00C918B7">
        <w:rPr>
          <w:vertAlign w:val="superscript"/>
        </w:rPr>
        <w:t>th</w:t>
      </w:r>
      <w:r>
        <w:t xml:space="preserve"> anniversary of the genocides (Dzieje.pl 2016).  It passed by unanimous vote of the city council without debate.  The small square </w:t>
      </w:r>
      <w:proofErr w:type="gramStart"/>
      <w:r>
        <w:t>is located in</w:t>
      </w:r>
      <w:proofErr w:type="gramEnd"/>
      <w:r>
        <w:t xml:space="preserve"> a residential neighborhood</w:t>
      </w:r>
      <w:r w:rsidR="00A27C12">
        <w:t xml:space="preserve">, a 30-minute walk </w:t>
      </w:r>
      <w:r w:rsidR="00A27C12">
        <w:lastRenderedPageBreak/>
        <w:t xml:space="preserve">from the entrance to the old town (Brama </w:t>
      </w:r>
      <w:proofErr w:type="spellStart"/>
      <w:r w:rsidR="007F392F">
        <w:t>Kraków</w:t>
      </w:r>
      <w:r w:rsidR="00A27C12">
        <w:t>ska</w:t>
      </w:r>
      <w:proofErr w:type="spellEnd"/>
      <w:r w:rsidR="00A27C12">
        <w:t>).  It is</w:t>
      </w:r>
      <w:r>
        <w:t xml:space="preserve"> near </w:t>
      </w:r>
      <w:r w:rsidR="00A27C12">
        <w:t>Saxon Park and various academic facilities</w:t>
      </w:r>
      <w:r w:rsidR="00C7660B">
        <w:t xml:space="preserve"> belonging to several of Lublin’s universities.  </w:t>
      </w:r>
    </w:p>
    <w:p w14:paraId="2270813A" w14:textId="77777777" w:rsidR="000F220C" w:rsidRDefault="000F220C" w:rsidP="00FC1226">
      <w:pPr>
        <w:contextualSpacing/>
      </w:pPr>
    </w:p>
    <w:p w14:paraId="5C45E99E" w14:textId="4C985773" w:rsidR="00C7660B" w:rsidRDefault="00C7660B" w:rsidP="00FC1226">
      <w:pPr>
        <w:contextualSpacing/>
      </w:pPr>
      <w:r>
        <w:rPr>
          <w:noProof/>
        </w:rPr>
        <w:drawing>
          <wp:inline distT="0" distB="0" distL="0" distR="0" wp14:anchorId="0B5FB378" wp14:editId="7E0A0789">
            <wp:extent cx="6492240" cy="2999105"/>
            <wp:effectExtent l="0" t="0" r="0" b="0"/>
            <wp:docPr id="1701518329" name="Picture 9" descr="A stone building with a cross and flowers on the ste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518329" name="Picture 9" descr="A stone building with a cross and flowers on the step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92240" cy="2999105"/>
                    </a:xfrm>
                    <a:prstGeom prst="rect">
                      <a:avLst/>
                    </a:prstGeom>
                  </pic:spPr>
                </pic:pic>
              </a:graphicData>
            </a:graphic>
          </wp:inline>
        </w:drawing>
      </w:r>
    </w:p>
    <w:p w14:paraId="3BD0F82F" w14:textId="77777777" w:rsidR="00C7660B" w:rsidRDefault="00C7660B" w:rsidP="00FC1226">
      <w:pPr>
        <w:contextualSpacing/>
      </w:pPr>
    </w:p>
    <w:p w14:paraId="29CE814E" w14:textId="7E143A7D" w:rsidR="00C7660B" w:rsidRDefault="00C7660B" w:rsidP="00FC1226">
      <w:pPr>
        <w:contextualSpacing/>
      </w:pPr>
      <w:r>
        <w:t>The front inscription dedicates the statue to the victims of genocide against the Polish nation perpetrated by Ukrainian nationalists between 1939 and 1945 in Volhynia and the south-eastern territories, “mothers and fathers, children and elderly</w:t>
      </w:r>
      <w:r w:rsidR="000F220C">
        <w:t>, and clergy</w:t>
      </w:r>
      <w:r>
        <w:t xml:space="preserve">” murdered in a particularly cruel manner </w:t>
      </w:r>
      <w:r w:rsidR="000F220C">
        <w:t>sol</w:t>
      </w:r>
      <w:r>
        <w:t>ely because they were Polish.  The front-facing facet of the base quotes Pope John Paul II, “The nation that loses its memory, loses its identity.”</w:t>
      </w:r>
    </w:p>
    <w:p w14:paraId="73669268" w14:textId="77777777" w:rsidR="000F220C" w:rsidRDefault="000F220C" w:rsidP="00FC1226">
      <w:pPr>
        <w:contextualSpacing/>
      </w:pPr>
    </w:p>
    <w:p w14:paraId="72F267FE" w14:textId="77777777" w:rsidR="000F220C" w:rsidRDefault="000F220C" w:rsidP="00FC1226">
      <w:pPr>
        <w:contextualSpacing/>
      </w:pPr>
    </w:p>
    <w:p w14:paraId="2104EF14" w14:textId="158DC51E" w:rsidR="00C7660B" w:rsidRDefault="000F220C" w:rsidP="00FC1226">
      <w:pPr>
        <w:contextualSpacing/>
      </w:pPr>
      <w:r>
        <w:tab/>
      </w:r>
      <w:r>
        <w:tab/>
      </w:r>
      <w:r>
        <w:rPr>
          <w:noProof/>
        </w:rPr>
        <w:drawing>
          <wp:inline distT="0" distB="0" distL="0" distR="0" wp14:anchorId="7ACFBFB3" wp14:editId="387BBCE2">
            <wp:extent cx="1674970" cy="1828800"/>
            <wp:effectExtent l="0" t="0" r="1905" b="0"/>
            <wp:docPr id="758668350" name="Picture 10" descr="A stone monument with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668350" name="Picture 10" descr="A stone monument with a 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4970" cy="1828800"/>
                    </a:xfrm>
                    <a:prstGeom prst="rect">
                      <a:avLst/>
                    </a:prstGeom>
                  </pic:spPr>
                </pic:pic>
              </a:graphicData>
            </a:graphic>
          </wp:inline>
        </w:drawing>
      </w:r>
      <w:r>
        <w:tab/>
      </w:r>
      <w:r>
        <w:tab/>
      </w:r>
      <w:r>
        <w:tab/>
      </w:r>
      <w:r>
        <w:rPr>
          <w:noProof/>
        </w:rPr>
        <w:drawing>
          <wp:inline distT="0" distB="0" distL="0" distR="0" wp14:anchorId="6D696FBB" wp14:editId="13838B17">
            <wp:extent cx="2438400" cy="1828800"/>
            <wp:effectExtent l="0" t="0" r="0" b="0"/>
            <wp:docPr id="168006051" name="Picture 11" descr="A memorial stone with flowers and can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06051" name="Picture 11" descr="A memorial stone with flowers and candl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inline>
        </w:drawing>
      </w:r>
    </w:p>
    <w:p w14:paraId="4D80F76B" w14:textId="77777777" w:rsidR="00A27C12" w:rsidRDefault="00A27C12" w:rsidP="00FC1226">
      <w:pPr>
        <w:contextualSpacing/>
      </w:pPr>
    </w:p>
    <w:p w14:paraId="3D9AC396" w14:textId="77777777" w:rsidR="00C918B7" w:rsidRDefault="00C918B7" w:rsidP="00FC1226">
      <w:pPr>
        <w:contextualSpacing/>
      </w:pPr>
    </w:p>
    <w:p w14:paraId="1357CD7F" w14:textId="62BA6FBA" w:rsidR="00FC1226" w:rsidRDefault="002E1189" w:rsidP="00FC1226">
      <w:pPr>
        <w:contextualSpacing/>
      </w:pPr>
      <w:r>
        <w:t>As for national memorials, i</w:t>
      </w:r>
      <w:r w:rsidR="00FC1226">
        <w:t xml:space="preserve">n 2003, the descendants of the Home Army created a memorial to members of the Home Army who died in </w:t>
      </w:r>
      <w:r w:rsidR="00A3252D">
        <w:t>Wołyń</w:t>
      </w:r>
      <w:r w:rsidR="00FC1226">
        <w:t xml:space="preserve"> in the Żoliborz area of Warsaw, a rather nondescript residential area of Warsaw four miles away from the old town area where most significant memorials and museums are located.  The park, called Wołyń Square, comprises 160 square meters and has several elements: a plaque surrounded by large pillars; an enormous sword; and wall with engraved panels and symbolic crypts.</w:t>
      </w:r>
    </w:p>
    <w:p w14:paraId="2A732B79" w14:textId="77777777" w:rsidR="00FC1226" w:rsidRDefault="00FC1226" w:rsidP="00FC1226">
      <w:pPr>
        <w:contextualSpacing/>
      </w:pPr>
    </w:p>
    <w:p w14:paraId="1F578C7D" w14:textId="77777777" w:rsidR="00FC1226" w:rsidRDefault="00FC1226" w:rsidP="00FC1226">
      <w:pPr>
        <w:contextualSpacing/>
        <w:jc w:val="center"/>
      </w:pPr>
      <w:r>
        <w:rPr>
          <w:noProof/>
        </w:rPr>
        <w:lastRenderedPageBreak/>
        <w:drawing>
          <wp:inline distT="0" distB="0" distL="0" distR="0" wp14:anchorId="120CFC85" wp14:editId="17402913">
            <wp:extent cx="3535680" cy="2651760"/>
            <wp:effectExtent l="0" t="0" r="0" b="2540"/>
            <wp:docPr id="1968428349" name="Picture 4" descr="A stone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428349" name="Picture 4" descr="A stone with writing on i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35680" cy="2651760"/>
                    </a:xfrm>
                    <a:prstGeom prst="rect">
                      <a:avLst/>
                    </a:prstGeom>
                  </pic:spPr>
                </pic:pic>
              </a:graphicData>
            </a:graphic>
          </wp:inline>
        </w:drawing>
      </w:r>
    </w:p>
    <w:p w14:paraId="7CB54E7B" w14:textId="77777777" w:rsidR="00FC1226" w:rsidRDefault="00FC1226" w:rsidP="00FC1226">
      <w:pPr>
        <w:contextualSpacing/>
      </w:pPr>
    </w:p>
    <w:p w14:paraId="5290B1EE" w14:textId="77777777" w:rsidR="00FC1226" w:rsidRDefault="00FC1226" w:rsidP="00FC1226">
      <w:pPr>
        <w:contextualSpacing/>
        <w:jc w:val="center"/>
      </w:pPr>
      <w:r>
        <w:rPr>
          <w:noProof/>
        </w:rPr>
        <w:drawing>
          <wp:inline distT="0" distB="0" distL="0" distR="0" wp14:anchorId="13747E92" wp14:editId="77285125">
            <wp:extent cx="3413760" cy="2560320"/>
            <wp:effectExtent l="0" t="0" r="2540" b="5080"/>
            <wp:docPr id="1225246436" name="Picture 3" descr="A concrete wall with a stone stairca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246436" name="Picture 3" descr="A concrete wall with a stone staircas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13760" cy="2560320"/>
                    </a:xfrm>
                    <a:prstGeom prst="rect">
                      <a:avLst/>
                    </a:prstGeom>
                  </pic:spPr>
                </pic:pic>
              </a:graphicData>
            </a:graphic>
          </wp:inline>
        </w:drawing>
      </w:r>
    </w:p>
    <w:p w14:paraId="1406CB02" w14:textId="77777777" w:rsidR="00FC1226" w:rsidRDefault="00FC1226" w:rsidP="00FC1226">
      <w:pPr>
        <w:contextualSpacing/>
      </w:pPr>
    </w:p>
    <w:p w14:paraId="55B81DB0" w14:textId="77777777" w:rsidR="00FC1226" w:rsidRDefault="00FC1226" w:rsidP="00444419">
      <w:pPr>
        <w:contextualSpacing/>
      </w:pPr>
    </w:p>
    <w:p w14:paraId="71679478" w14:textId="64B843ED" w:rsidR="00FC1226" w:rsidRDefault="00FC1226" w:rsidP="00FC1226">
      <w:pPr>
        <w:contextualSpacing/>
      </w:pPr>
      <w:r>
        <w:t xml:space="preserve">Successive Polish governments have recognized the painful history of Wołyń.  The Polish Sejm passed a resolution commemorating the massacre in 2009 under the first center-right government cabinet of Donald Tusk. </w:t>
      </w:r>
    </w:p>
    <w:p w14:paraId="7CB04D94" w14:textId="77777777" w:rsidR="00FC1226" w:rsidRDefault="00FC1226" w:rsidP="00444419">
      <w:pPr>
        <w:contextualSpacing/>
      </w:pPr>
    </w:p>
    <w:p w14:paraId="6D3601D5" w14:textId="25E76355" w:rsidR="00437B76" w:rsidRDefault="00040336" w:rsidP="00444419">
      <w:pPr>
        <w:contextualSpacing/>
      </w:pPr>
      <w:r>
        <w:t>The PiS government, which ruled Poland from 2015 to November 2023, took many actions</w:t>
      </w:r>
      <w:r w:rsidR="003A7A64">
        <w:t xml:space="preserve"> to commemorate and emphasize</w:t>
      </w:r>
      <w:r w:rsidR="00480972">
        <w:t xml:space="preserve"> Poland’s</w:t>
      </w:r>
      <w:r w:rsidR="003A7A64">
        <w:t xml:space="preserve"> </w:t>
      </w:r>
      <w:r w:rsidR="00FC1226">
        <w:t>heroism and suffering in the events leading to and during World War II.</w:t>
      </w:r>
      <w:r w:rsidR="00811BDB">
        <w:t xml:space="preserve"> </w:t>
      </w:r>
      <w:r w:rsidR="00FC1226">
        <w:t xml:space="preserve"> </w:t>
      </w:r>
      <w:r w:rsidR="00244743">
        <w:t xml:space="preserve">Among these </w:t>
      </w:r>
      <w:r w:rsidR="00811BDB">
        <w:t>we</w:t>
      </w:r>
      <w:r w:rsidR="00244743">
        <w:t>re the creation of the museum devoted to the Warsaw Uprising, the creation of the Institute for National Remembrance, and the passing of a law making it a crime to accuse any Pole of criminal actions against Jews during the Nazi occupation.</w:t>
      </w:r>
      <w:r w:rsidR="00526668">
        <w:t xml:space="preserve"> </w:t>
      </w:r>
      <w:r w:rsidR="000E2A79">
        <w:t xml:space="preserve"> </w:t>
      </w:r>
      <w:r w:rsidR="00A01C07">
        <w:t>T</w:t>
      </w:r>
      <w:r w:rsidR="000E2A79">
        <w:t>he Kaczy</w:t>
      </w:r>
      <w:r w:rsidR="00A01C07">
        <w:t>ń</w:t>
      </w:r>
      <w:r w:rsidR="000E2A79">
        <w:t>ski government</w:t>
      </w:r>
      <w:r w:rsidR="00A01C07">
        <w:t xml:space="preserve"> took several actions to control the narrative of the Museum of World War II in </w:t>
      </w:r>
      <w:r w:rsidR="009D0972">
        <w:t>Gdańsk</w:t>
      </w:r>
      <w:r w:rsidR="00A01C07">
        <w:t>, actions which were met with a letter of protest from over 500 Polish cultural elites (Michalska 2017).</w:t>
      </w:r>
    </w:p>
    <w:p w14:paraId="271F761F" w14:textId="77777777" w:rsidR="00657AEF" w:rsidRDefault="00657AEF" w:rsidP="00437B76">
      <w:pPr>
        <w:contextualSpacing/>
      </w:pPr>
    </w:p>
    <w:p w14:paraId="4868D231" w14:textId="21638476" w:rsidR="00C45C3E" w:rsidRPr="0035072E" w:rsidRDefault="00D80759" w:rsidP="00437B76">
      <w:pPr>
        <w:contextualSpacing/>
      </w:pPr>
      <w:r>
        <w:t xml:space="preserve">A </w:t>
      </w:r>
      <w:r w:rsidR="00C86A7D">
        <w:t>m</w:t>
      </w:r>
      <w:r w:rsidR="00437B76">
        <w:t>onument</w:t>
      </w:r>
      <w:r>
        <w:t xml:space="preserve"> the civilian victims of </w:t>
      </w:r>
      <w:r w:rsidR="00526668">
        <w:t>the Wołyń</w:t>
      </w:r>
      <w:r w:rsidR="00437B76">
        <w:t xml:space="preserve"> massacre w</w:t>
      </w:r>
      <w:r>
        <w:t>as</w:t>
      </w:r>
      <w:r w:rsidR="00437B76">
        <w:t xml:space="preserve"> unveiled on the 70</w:t>
      </w:r>
      <w:r w:rsidR="00437B76" w:rsidRPr="00F75921">
        <w:rPr>
          <w:vertAlign w:val="superscript"/>
        </w:rPr>
        <w:t>th</w:t>
      </w:r>
      <w:r w:rsidR="00437B76">
        <w:t xml:space="preserve"> anniversary of the event in 2013, </w:t>
      </w:r>
      <w:r>
        <w:t>during</w:t>
      </w:r>
      <w:r w:rsidR="00437B76">
        <w:t xml:space="preserve"> Tusk’s second cabinet (BBC 2013</w:t>
      </w:r>
      <w:r w:rsidR="008120FA">
        <w:t>; Warsawa.naszemiasto 2013</w:t>
      </w:r>
      <w:r w:rsidR="00437B76">
        <w:t>).</w:t>
      </w:r>
      <w:r>
        <w:t xml:space="preserve">  It is adjacent to the pre-existing memorial to the </w:t>
      </w:r>
      <w:proofErr w:type="gramStart"/>
      <w:r>
        <w:t>Home</w:t>
      </w:r>
      <w:proofErr w:type="gramEnd"/>
      <w:r>
        <w:t xml:space="preserve"> Army members lost in defending Poles in the eastern territories.  It</w:t>
      </w:r>
      <w:r w:rsidR="0035072E">
        <w:t xml:space="preserve"> </w:t>
      </w:r>
      <w:r w:rsidR="008120FA">
        <w:lastRenderedPageBreak/>
        <w:t>features an armless Christ</w:t>
      </w:r>
      <w:r w:rsidR="00437B76">
        <w:t xml:space="preserve"> </w:t>
      </w:r>
      <w:r w:rsidR="008120FA">
        <w:t xml:space="preserve">hanging on a 7-meter high cross.  </w:t>
      </w:r>
      <w:r w:rsidR="008120FA" w:rsidRPr="008120FA">
        <w:rPr>
          <w:rFonts w:cstheme="minorHAnsi"/>
          <w:color w:val="202122"/>
          <w:shd w:val="clear" w:color="auto" w:fill="FFFFFF"/>
        </w:rPr>
        <w:t>In front of the cross, there are 18 plaques with the names of towns from seven voivodeships of the</w:t>
      </w:r>
      <w:r w:rsidR="008120FA">
        <w:rPr>
          <w:rFonts w:cstheme="minorHAnsi"/>
          <w:color w:val="202122"/>
          <w:shd w:val="clear" w:color="auto" w:fill="FFFFFF"/>
        </w:rPr>
        <w:t xml:space="preserve"> Second Polish Republic and sarcophag</w:t>
      </w:r>
      <w:r>
        <w:rPr>
          <w:rFonts w:cstheme="minorHAnsi"/>
          <w:color w:val="202122"/>
          <w:shd w:val="clear" w:color="auto" w:fill="FFFFFF"/>
        </w:rPr>
        <w:t xml:space="preserve">i </w:t>
      </w:r>
      <w:r w:rsidR="008120FA">
        <w:rPr>
          <w:rFonts w:cstheme="minorHAnsi"/>
          <w:color w:val="202122"/>
          <w:shd w:val="clear" w:color="auto" w:fill="FFFFFF"/>
        </w:rPr>
        <w:t xml:space="preserve">containing soil </w:t>
      </w:r>
      <w:r w:rsidR="009B12D8">
        <w:rPr>
          <w:rFonts w:cstheme="minorHAnsi"/>
          <w:color w:val="202122"/>
          <w:shd w:val="clear" w:color="auto" w:fill="FFFFFF"/>
        </w:rPr>
        <w:t>from the towns where the massacres took place</w:t>
      </w:r>
      <w:r w:rsidR="00C66859">
        <w:rPr>
          <w:rFonts w:cstheme="minorHAnsi"/>
          <w:color w:val="202122"/>
          <w:shd w:val="clear" w:color="auto" w:fill="FFFFFF"/>
        </w:rPr>
        <w:t xml:space="preserve"> (Wikipedia, Volhynia Massacre Memorial (Warsaw) 2025).</w:t>
      </w:r>
    </w:p>
    <w:p w14:paraId="5F7F7F94" w14:textId="77777777" w:rsidR="002623BD" w:rsidRDefault="002623BD" w:rsidP="00437B76">
      <w:pPr>
        <w:contextualSpacing/>
        <w:rPr>
          <w:rFonts w:cstheme="minorHAnsi"/>
          <w:color w:val="202122"/>
          <w:shd w:val="clear" w:color="auto" w:fill="FFFFFF"/>
        </w:rPr>
      </w:pPr>
    </w:p>
    <w:p w14:paraId="7A625BD7" w14:textId="18C808AC" w:rsidR="009B12D8" w:rsidRDefault="002623BD" w:rsidP="002623BD">
      <w:pPr>
        <w:contextualSpacing/>
        <w:jc w:val="center"/>
      </w:pPr>
      <w:r>
        <w:rPr>
          <w:noProof/>
        </w:rPr>
        <w:drawing>
          <wp:inline distT="0" distB="0" distL="0" distR="0" wp14:anchorId="4D01718B" wp14:editId="146968A9">
            <wp:extent cx="3169920" cy="2377440"/>
            <wp:effectExtent l="0" t="0" r="5080" b="0"/>
            <wp:docPr id="428482822" name="Picture 2" descr="A stone cross with a statue on top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82822" name="Picture 2" descr="A stone cross with a statue on top of i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69920" cy="2377440"/>
                    </a:xfrm>
                    <a:prstGeom prst="rect">
                      <a:avLst/>
                    </a:prstGeom>
                  </pic:spPr>
                </pic:pic>
              </a:graphicData>
            </a:graphic>
          </wp:inline>
        </w:drawing>
      </w:r>
    </w:p>
    <w:p w14:paraId="09DEAA4A" w14:textId="77777777" w:rsidR="002623BD" w:rsidRDefault="002623BD" w:rsidP="002623BD">
      <w:pPr>
        <w:contextualSpacing/>
        <w:jc w:val="center"/>
      </w:pPr>
    </w:p>
    <w:p w14:paraId="18E08F75" w14:textId="77777777" w:rsidR="00523744" w:rsidRDefault="00523744" w:rsidP="00437B76">
      <w:pPr>
        <w:contextualSpacing/>
      </w:pPr>
    </w:p>
    <w:p w14:paraId="768AF111" w14:textId="77777777" w:rsidR="00523744" w:rsidRDefault="00523744" w:rsidP="00437B76">
      <w:pPr>
        <w:contextualSpacing/>
      </w:pPr>
    </w:p>
    <w:p w14:paraId="351C398F" w14:textId="324EECD6" w:rsidR="004B2216" w:rsidRDefault="00D80759" w:rsidP="00437B76">
      <w:pPr>
        <w:contextualSpacing/>
      </w:pPr>
      <w:r>
        <w:t>In 2024, a somewhat controversial</w:t>
      </w:r>
      <w:r w:rsidR="00C45C3E">
        <w:t xml:space="preserve"> monument was</w:t>
      </w:r>
      <w:r>
        <w:t xml:space="preserve"> unvei</w:t>
      </w:r>
      <w:r w:rsidR="00C45C3E">
        <w:t xml:space="preserve">led in the southeastern </w:t>
      </w:r>
      <w:r w:rsidR="00BD6012">
        <w:t xml:space="preserve">town of </w:t>
      </w:r>
      <w:r w:rsidR="00C45C3E">
        <w:t>D</w:t>
      </w:r>
      <w:r w:rsidR="00BD6012">
        <w:t>omostawa</w:t>
      </w:r>
      <w:r w:rsidR="00C45C3E">
        <w:t xml:space="preserve">.  </w:t>
      </w:r>
      <w:r w:rsidR="00844AE4">
        <w:t xml:space="preserve">The </w:t>
      </w:r>
      <w:proofErr w:type="gramStart"/>
      <w:r w:rsidR="00844AE4">
        <w:t>20-meter tall</w:t>
      </w:r>
      <w:proofErr w:type="gramEnd"/>
      <w:r w:rsidR="00844AE4">
        <w:t xml:space="preserve"> statue of an eagle, Poland’s national symbol, engulfed in flames with the names of the various sites of the massacres engraved on its wing feathers.  </w:t>
      </w:r>
      <w:r>
        <w:t>In its center, s</w:t>
      </w:r>
      <w:r w:rsidR="00844AE4">
        <w:t>culptor Jan P</w:t>
      </w:r>
      <w:r>
        <w:t>y</w:t>
      </w:r>
      <w:r w:rsidR="00844AE4">
        <w:t>ti</w:t>
      </w:r>
      <w:r>
        <w:t>ń</w:t>
      </w:r>
      <w:r w:rsidR="00844AE4">
        <w:t xml:space="preserve">ski </w:t>
      </w:r>
      <w:r w:rsidR="00B7092D">
        <w:t xml:space="preserve">placed a small child impaled on a </w:t>
      </w:r>
      <w:r w:rsidR="00844AE4">
        <w:t xml:space="preserve">stylized the </w:t>
      </w:r>
      <w:r w:rsidR="00B7092D">
        <w:t xml:space="preserve">golden </w:t>
      </w:r>
      <w:r w:rsidR="00844AE4">
        <w:t>pitchfork</w:t>
      </w:r>
      <w:r w:rsidR="00B7092D">
        <w:t xml:space="preserve">, both </w:t>
      </w:r>
      <w:r w:rsidR="00844AE4">
        <w:t xml:space="preserve">coated in gold, to mimic the Ukrainian trident, Ukraine’s national symbol emphasizing the culpability of the Ukrainian Insurgent Army (notesfrompoland.com 2024).  </w:t>
      </w:r>
    </w:p>
    <w:p w14:paraId="34657D96" w14:textId="77777777" w:rsidR="00523744" w:rsidRDefault="00523744" w:rsidP="00437B76">
      <w:pPr>
        <w:contextualSpacing/>
      </w:pPr>
    </w:p>
    <w:p w14:paraId="1A9AE342" w14:textId="0F361253" w:rsidR="004B2216" w:rsidRDefault="004B2216" w:rsidP="004B2216">
      <w:pPr>
        <w:contextualSpacing/>
        <w:jc w:val="center"/>
      </w:pPr>
      <w:r>
        <w:rPr>
          <w:noProof/>
        </w:rPr>
        <w:drawing>
          <wp:inline distT="0" distB="0" distL="0" distR="0" wp14:anchorId="2869BF8A" wp14:editId="60509265">
            <wp:extent cx="3596770" cy="2377440"/>
            <wp:effectExtent l="0" t="0" r="0" b="0"/>
            <wp:docPr id="1798398591" name="Picture 8" descr="A statue of a person with a crown and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398591" name="Picture 8" descr="A statue of a person with a crown and a bir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6770" cy="2377440"/>
                    </a:xfrm>
                    <a:prstGeom prst="rect">
                      <a:avLst/>
                    </a:prstGeom>
                  </pic:spPr>
                </pic:pic>
              </a:graphicData>
            </a:graphic>
          </wp:inline>
        </w:drawing>
      </w:r>
    </w:p>
    <w:p w14:paraId="5E387DE9" w14:textId="4CE7B174" w:rsidR="004B2216" w:rsidRPr="00E13CDB" w:rsidRDefault="004B2216" w:rsidP="004B2216">
      <w:pPr>
        <w:contextualSpacing/>
        <w:jc w:val="center"/>
        <w:rPr>
          <w:sz w:val="20"/>
          <w:szCs w:val="20"/>
          <w:lang w:val="pl-PL"/>
        </w:rPr>
      </w:pPr>
      <w:r w:rsidRPr="00E13CDB">
        <w:rPr>
          <w:sz w:val="20"/>
          <w:szCs w:val="20"/>
          <w:lang w:val="pl-PL"/>
        </w:rPr>
        <w:t>“Wo</w:t>
      </w:r>
      <w:r w:rsidR="00AE369F">
        <w:rPr>
          <w:sz w:val="20"/>
          <w:szCs w:val="20"/>
          <w:lang w:val="pl-PL"/>
        </w:rPr>
        <w:t>ł</w:t>
      </w:r>
      <w:r w:rsidRPr="00E13CDB">
        <w:rPr>
          <w:sz w:val="20"/>
          <w:szCs w:val="20"/>
          <w:lang w:val="pl-PL"/>
        </w:rPr>
        <w:t>y</w:t>
      </w:r>
      <w:r w:rsidR="00AE369F">
        <w:rPr>
          <w:sz w:val="20"/>
          <w:szCs w:val="20"/>
          <w:lang w:val="pl-PL"/>
        </w:rPr>
        <w:t>ń</w:t>
      </w:r>
      <w:r w:rsidRPr="00E13CDB">
        <w:rPr>
          <w:sz w:val="20"/>
          <w:szCs w:val="20"/>
          <w:lang w:val="pl-PL"/>
        </w:rPr>
        <w:t xml:space="preserve"> Massacre” by Jan Pytiński</w:t>
      </w:r>
    </w:p>
    <w:p w14:paraId="4B91B4E8" w14:textId="4201F63E" w:rsidR="004B2216" w:rsidRPr="004B2216" w:rsidRDefault="004B2216" w:rsidP="004B2216">
      <w:pPr>
        <w:contextualSpacing/>
        <w:jc w:val="center"/>
        <w:rPr>
          <w:sz w:val="20"/>
          <w:szCs w:val="20"/>
          <w:lang w:val="pl-PL"/>
        </w:rPr>
      </w:pPr>
      <w:r w:rsidRPr="004B2216">
        <w:rPr>
          <w:sz w:val="20"/>
          <w:szCs w:val="20"/>
          <w:lang w:val="pl-PL"/>
        </w:rPr>
        <w:t>Photo credit: Patryk Ogorza</w:t>
      </w:r>
      <w:r>
        <w:rPr>
          <w:sz w:val="20"/>
          <w:szCs w:val="20"/>
          <w:lang w:val="pl-PL"/>
        </w:rPr>
        <w:t>ł</w:t>
      </w:r>
      <w:r w:rsidRPr="004B2216">
        <w:rPr>
          <w:sz w:val="20"/>
          <w:szCs w:val="20"/>
          <w:lang w:val="pl-PL"/>
        </w:rPr>
        <w:t>ek, Agencja Wyborcza</w:t>
      </w:r>
    </w:p>
    <w:p w14:paraId="3579D55B" w14:textId="77777777" w:rsidR="004B2216" w:rsidRPr="004B2216" w:rsidRDefault="004B2216" w:rsidP="00437B76">
      <w:pPr>
        <w:contextualSpacing/>
        <w:rPr>
          <w:lang w:val="pl-PL"/>
        </w:rPr>
      </w:pPr>
    </w:p>
    <w:p w14:paraId="251F6AE2" w14:textId="2A198815" w:rsidR="00526668" w:rsidRDefault="00844AE4" w:rsidP="00437B76">
      <w:pPr>
        <w:contextualSpacing/>
      </w:pPr>
      <w:r>
        <w:t>S</w:t>
      </w:r>
      <w:r w:rsidR="00F55165">
        <w:t xml:space="preserve">everal </w:t>
      </w:r>
      <w:r>
        <w:t xml:space="preserve">localities </w:t>
      </w:r>
      <w:r w:rsidR="00F55165">
        <w:t>declined to be the site of the memorial, fearing controversy and straining relations with Ukraine (British Poles 2</w:t>
      </w:r>
      <w:r w:rsidR="00833DFF">
        <w:t>024</w:t>
      </w:r>
      <w:r w:rsidR="00F55165">
        <w:t>)</w:t>
      </w:r>
      <w:r w:rsidR="00B7092D">
        <w:t xml:space="preserve"> while some </w:t>
      </w:r>
      <w:r>
        <w:t xml:space="preserve">attributed the reluctance to host the monument to </w:t>
      </w:r>
      <w:r w:rsidR="00526668">
        <w:t xml:space="preserve">in the </w:t>
      </w:r>
      <w:r w:rsidR="00526668">
        <w:lastRenderedPageBreak/>
        <w:t xml:space="preserve">graphic </w:t>
      </w:r>
      <w:r w:rsidR="00B7092D">
        <w:t>but</w:t>
      </w:r>
      <w:r w:rsidR="00526668">
        <w:t xml:space="preserve">  historically accurate depiction of the means of death for many victims of the massacre</w:t>
      </w:r>
      <w:r w:rsidR="00B7092D">
        <w:t xml:space="preserve"> including children.</w:t>
      </w:r>
    </w:p>
    <w:p w14:paraId="3E60446F" w14:textId="1912C82C" w:rsidR="00437B76" w:rsidRDefault="00437B76" w:rsidP="00444419">
      <w:pPr>
        <w:contextualSpacing/>
      </w:pPr>
    </w:p>
    <w:p w14:paraId="356A7DE5" w14:textId="161A4102" w:rsidR="00811BDB" w:rsidRDefault="004C2D4C" w:rsidP="00444419">
      <w:pPr>
        <w:contextualSpacing/>
      </w:pPr>
      <w:r>
        <w:t xml:space="preserve">In 2016, under the PiS government, the Sejm declared July </w:t>
      </w:r>
      <w:r w:rsidRPr="00F104F7">
        <w:t xml:space="preserve">11 </w:t>
      </w:r>
      <w:r w:rsidR="00F104F7">
        <w:t>each year to be the “</w:t>
      </w:r>
      <w:r w:rsidR="00F104F7" w:rsidRPr="00F104F7">
        <w:t xml:space="preserve">National Day of Remembrance of the </w:t>
      </w:r>
      <w:r w:rsidR="00F104F7">
        <w:t>V</w:t>
      </w:r>
      <w:r w:rsidR="00F104F7" w:rsidRPr="00F104F7">
        <w:t>ictims of the Genocide of Citizens of the Polish Republic committed by Ukrainian Nationalists</w:t>
      </w:r>
      <w:r w:rsidR="00012706">
        <w:t>” (Sejm 2016).</w:t>
      </w:r>
      <w:r w:rsidR="00E80020">
        <w:t xml:space="preserve">  On the day of remembrance in 2017, the Lublin city council designated land in the city for a memorial to victims of Wołyń (Dzieje.pl 2017).</w:t>
      </w:r>
    </w:p>
    <w:p w14:paraId="07E54475" w14:textId="77777777" w:rsidR="00523744" w:rsidRDefault="00523744" w:rsidP="00444419">
      <w:pPr>
        <w:contextualSpacing/>
      </w:pPr>
    </w:p>
    <w:p w14:paraId="269605CB" w14:textId="62B972FD" w:rsidR="00523744" w:rsidRDefault="00523744" w:rsidP="00444419">
      <w:pPr>
        <w:contextualSpacing/>
      </w:pPr>
      <w:r>
        <w:t>In 2023, Poland’s President Duda and Ukraine’s President Volodymyr Zelensky commemorated the tragedy together in church in Lutsk, Ukraine (DW 2023).</w:t>
      </w:r>
    </w:p>
    <w:p w14:paraId="771EFF6A" w14:textId="77777777" w:rsidR="0073001F" w:rsidRDefault="0073001F" w:rsidP="00444419">
      <w:pPr>
        <w:contextualSpacing/>
      </w:pPr>
    </w:p>
    <w:p w14:paraId="0741384C" w14:textId="56945ACC" w:rsidR="000F220C" w:rsidRDefault="00F55165" w:rsidP="000F220C">
      <w:pPr>
        <w:contextualSpacing/>
      </w:pPr>
      <w:r>
        <w:t>D</w:t>
      </w:r>
      <w:r w:rsidR="0073001F">
        <w:t xml:space="preserve">emands for the exhumation and repatriation of the remains of Polish victims </w:t>
      </w:r>
      <w:r w:rsidR="00E80020">
        <w:t xml:space="preserve">of the massacres </w:t>
      </w:r>
      <w:r w:rsidR="0073001F">
        <w:t>ha</w:t>
      </w:r>
      <w:r>
        <w:t>ve</w:t>
      </w:r>
      <w:r w:rsidR="0073001F">
        <w:t xml:space="preserve"> become a frequent subject in Polish state-run media, right wing press, and comments by President Andrzej Duda. </w:t>
      </w:r>
      <w:r>
        <w:t xml:space="preserve">  </w:t>
      </w:r>
      <w:r w:rsidR="000F220C">
        <w:t>In January 2025, Poland’s Prime Minister Donald Tusk and Ukraine’s President Volodymyr Zelensky agreed a plan to allow the exhumation of Polish victims, with Prime Minister Tusk referring to the agreement as a “significant breakthrough” (Rankin 2025).</w:t>
      </w:r>
    </w:p>
    <w:p w14:paraId="156C266E" w14:textId="77777777" w:rsidR="000F220C" w:rsidRDefault="000F220C" w:rsidP="000F220C">
      <w:pPr>
        <w:contextualSpacing/>
      </w:pPr>
    </w:p>
    <w:p w14:paraId="073B70A3" w14:textId="56B6A903" w:rsidR="000F220C" w:rsidRDefault="00F55165" w:rsidP="00444419">
      <w:pPr>
        <w:contextualSpacing/>
      </w:pPr>
      <w:r>
        <w:t xml:space="preserve">Some have attributed the uptick in attention to </w:t>
      </w:r>
      <w:r w:rsidR="00526668">
        <w:t>Wołyń</w:t>
      </w:r>
      <w:r>
        <w:t xml:space="preserve"> to Russian trolling campaigns (</w:t>
      </w:r>
      <w:proofErr w:type="spellStart"/>
      <w:r>
        <w:t>FakeHunter</w:t>
      </w:r>
      <w:proofErr w:type="spellEnd"/>
      <w:r>
        <w:t xml:space="preserve"> no date; </w:t>
      </w:r>
      <w:proofErr w:type="spellStart"/>
      <w:r>
        <w:t>Szczudlik</w:t>
      </w:r>
      <w:proofErr w:type="spellEnd"/>
      <w:r>
        <w:t xml:space="preserve"> and Legucka 2023; Gorwa 2018).</w:t>
      </w:r>
      <w:r w:rsidR="00523744">
        <w:t xml:space="preserve"> </w:t>
      </w:r>
      <w:r w:rsidR="000F220C">
        <w:t xml:space="preserve"> It is curious that </w:t>
      </w:r>
      <w:r w:rsidR="0019575B">
        <w:t xml:space="preserve">public references to </w:t>
      </w:r>
      <w:r w:rsidR="00833DFF">
        <w:t>Wołyń</w:t>
      </w:r>
      <w:r w:rsidR="0019575B">
        <w:t xml:space="preserve"> </w:t>
      </w:r>
      <w:r w:rsidR="000F220C">
        <w:t>hav</w:t>
      </w:r>
      <w:r w:rsidR="0019575B">
        <w:t xml:space="preserve">e proliferated over the social media era with both monuments and commemorations at the memorials growing in frequency and size decade by decade since 1989.  Some of this increase is certainly attributable to exogenous actors such as Russian bots and pro-Russian trolls “stirring the pot,” but it is also the case that the salience of Wołyń has grown within the official mnemonic frame of Polish suffering and victimhood </w:t>
      </w:r>
      <w:r w:rsidR="00873C0F">
        <w:t xml:space="preserve">and the patriotic duty to remember all forms of national suffering </w:t>
      </w:r>
      <w:r w:rsidR="0019575B">
        <w:t>promoted by PiS</w:t>
      </w:r>
      <w:r w:rsidR="00A21162">
        <w:t xml:space="preserve"> (</w:t>
      </w:r>
      <w:proofErr w:type="spellStart"/>
      <w:r w:rsidR="00A21162">
        <w:t>Bruała</w:t>
      </w:r>
      <w:proofErr w:type="spellEnd"/>
      <w:r w:rsidR="00A21162">
        <w:t xml:space="preserve"> 2024)</w:t>
      </w:r>
      <w:r w:rsidR="0019575B">
        <w:t xml:space="preserve">, the Institute for National Remembrance, numerous museums and museum installations as well as social movement actors and parties associated with the Polish far-right.  </w:t>
      </w:r>
    </w:p>
    <w:p w14:paraId="70BCB9FC" w14:textId="77777777" w:rsidR="0019575B" w:rsidRDefault="0019575B" w:rsidP="00444419">
      <w:pPr>
        <w:contextualSpacing/>
      </w:pPr>
    </w:p>
    <w:p w14:paraId="63E19FD8" w14:textId="524E1790" w:rsidR="0019575B" w:rsidRDefault="0019575B" w:rsidP="00444419">
      <w:pPr>
        <w:contextualSpacing/>
      </w:pPr>
      <w:r>
        <w:t xml:space="preserve">The mnemonic field </w:t>
      </w:r>
      <w:r w:rsidR="00873C0F">
        <w:t xml:space="preserve">created by Wołyń and the patriotic duty to remember </w:t>
      </w:r>
      <w:proofErr w:type="gramStart"/>
      <w:r w:rsidR="00873C0F">
        <w:t>reinforce</w:t>
      </w:r>
      <w:proofErr w:type="gramEnd"/>
      <w:r w:rsidR="00873C0F">
        <w:t xml:space="preserve"> and animate two other potent mnemonic fields in Polish politics and undergirding Poland’s support for Ukraine: security and national identity.</w:t>
      </w:r>
    </w:p>
    <w:p w14:paraId="5892B3C0" w14:textId="77777777" w:rsidR="00F104F7" w:rsidRDefault="00F104F7" w:rsidP="00444419">
      <w:pPr>
        <w:contextualSpacing/>
      </w:pPr>
    </w:p>
    <w:p w14:paraId="432AB0DD" w14:textId="54D7035B" w:rsidR="001725DB" w:rsidRDefault="00873C0F" w:rsidP="00444419">
      <w:pPr>
        <w:contextualSpacing/>
      </w:pPr>
      <w:r>
        <w:t>T</w:t>
      </w:r>
      <w:r w:rsidR="009D0972">
        <w:t xml:space="preserve">errill (2023) explored the Polish political elites’ </w:t>
      </w:r>
      <w:r w:rsidR="00D326B3">
        <w:t xml:space="preserve">framing of the war </w:t>
      </w:r>
      <w:r w:rsidR="009D0972">
        <w:t xml:space="preserve">using </w:t>
      </w:r>
      <w:r w:rsidR="005E79C6">
        <w:t xml:space="preserve">discourse-historical analysis.   </w:t>
      </w:r>
      <w:r w:rsidR="009D0972">
        <w:t xml:space="preserve">She </w:t>
      </w:r>
      <w:r w:rsidR="00065B5B">
        <w:t xml:space="preserve">analyzed </w:t>
      </w:r>
      <w:r w:rsidR="001040CA">
        <w:t xml:space="preserve">eight </w:t>
      </w:r>
      <w:r w:rsidR="00065B5B">
        <w:t xml:space="preserve">opinion pieces written for an international media outlet supported by PiS and other </w:t>
      </w:r>
      <w:r w:rsidR="001040CA">
        <w:t>right-leaning cultural elites</w:t>
      </w:r>
      <w:r w:rsidR="00065B5B">
        <w:t xml:space="preserve"> </w:t>
      </w:r>
      <w:r w:rsidR="001040CA">
        <w:t xml:space="preserve">between </w:t>
      </w:r>
      <w:r w:rsidR="00065B5B">
        <w:t xml:space="preserve">2017 and 2023.  </w:t>
      </w:r>
      <w:r w:rsidR="009D0972">
        <w:t xml:space="preserve">These revealed </w:t>
      </w:r>
      <w:r w:rsidR="00065B5B">
        <w:t>t</w:t>
      </w:r>
      <w:r w:rsidR="001040CA">
        <w:t>hree rhetorical strategies:  appeals to stories and narratives (mythopoesis)</w:t>
      </w:r>
      <w:r w:rsidR="008222AC">
        <w:t>;</w:t>
      </w:r>
      <w:r w:rsidR="001040CA">
        <w:t xml:space="preserve"> appeals to authorization (stressing Poland is an authority </w:t>
      </w:r>
      <w:proofErr w:type="gramStart"/>
      <w:r w:rsidR="001040CA">
        <w:t>on the subject of Russian</w:t>
      </w:r>
      <w:proofErr w:type="gramEnd"/>
      <w:r w:rsidR="001040CA">
        <w:t xml:space="preserve"> aggression</w:t>
      </w:r>
      <w:r w:rsidR="008222AC">
        <w:t>)</w:t>
      </w:r>
      <w:r w:rsidR="001040CA">
        <w:t xml:space="preserve">; and appeals to morals and values (moralization).  She also identified </w:t>
      </w:r>
      <w:r w:rsidR="000B1A1F">
        <w:t xml:space="preserve">four </w:t>
      </w:r>
      <w:r w:rsidR="001040CA">
        <w:t xml:space="preserve">topoi: the topos of responsibility; the topos of history; </w:t>
      </w:r>
      <w:r w:rsidR="000B1A1F">
        <w:t xml:space="preserve">the topos of threat or danger; and </w:t>
      </w:r>
      <w:r w:rsidR="001040CA">
        <w:t xml:space="preserve">the topos of humanitarianism.   </w:t>
      </w:r>
    </w:p>
    <w:p w14:paraId="7980BE72" w14:textId="77777777" w:rsidR="001725DB" w:rsidRDefault="001725DB" w:rsidP="00444419">
      <w:pPr>
        <w:contextualSpacing/>
      </w:pPr>
    </w:p>
    <w:p w14:paraId="68BF844D" w14:textId="39F97F0C" w:rsidR="008222AC" w:rsidRDefault="008222AC" w:rsidP="00444419">
      <w:pPr>
        <w:contextualSpacing/>
      </w:pPr>
      <w:r>
        <w:t xml:space="preserve">These strategies and topoi </w:t>
      </w:r>
      <w:r w:rsidR="00AE5288">
        <w:t xml:space="preserve">are useful in anticipating </w:t>
      </w:r>
      <w:r w:rsidR="000B1A1F">
        <w:t xml:space="preserve">possible </w:t>
      </w:r>
      <w:r w:rsidR="00AE5288">
        <w:t xml:space="preserve">rationales the Polish citizens could offer for their support </w:t>
      </w:r>
      <w:r w:rsidR="00D441F7">
        <w:t>(or non-sup</w:t>
      </w:r>
      <w:r w:rsidR="000B1A1F">
        <w:t>p</w:t>
      </w:r>
      <w:r w:rsidR="00D441F7">
        <w:t xml:space="preserve">ort) </w:t>
      </w:r>
      <w:r w:rsidR="00AE5288">
        <w:t>for Ukraine</w:t>
      </w:r>
      <w:r w:rsidR="00D441F7">
        <w:t xml:space="preserve"> on the</w:t>
      </w:r>
      <w:r w:rsidR="000B1A1F">
        <w:t xml:space="preserve"> one </w:t>
      </w:r>
      <w:r w:rsidR="00D441F7">
        <w:t xml:space="preserve">hand, and how they </w:t>
      </w:r>
      <w:r w:rsidR="00CF55EE">
        <w:t xml:space="preserve">balance ethnic enmity </w:t>
      </w:r>
      <w:r w:rsidR="00287C24">
        <w:t xml:space="preserve">and ethnic cleansing </w:t>
      </w:r>
      <w:r w:rsidR="00CF55EE">
        <w:t xml:space="preserve">between Poles and Ukrainians in the past, against the threat posed by Russia today. </w:t>
      </w:r>
    </w:p>
    <w:p w14:paraId="0A34D56A" w14:textId="77777777" w:rsidR="009D0972" w:rsidRDefault="009D0972" w:rsidP="00873C0F">
      <w:pPr>
        <w:contextualSpacing/>
        <w:rPr>
          <w:b/>
          <w:bCs/>
        </w:rPr>
      </w:pPr>
    </w:p>
    <w:p w14:paraId="32A7FB0D" w14:textId="5AA51573" w:rsidR="009D0972" w:rsidRDefault="00D8670D" w:rsidP="00873C0F">
      <w:pPr>
        <w:contextualSpacing/>
        <w:rPr>
          <w:b/>
          <w:bCs/>
        </w:rPr>
      </w:pPr>
      <w:r w:rsidRPr="00C869E8">
        <w:rPr>
          <w:b/>
          <w:bCs/>
        </w:rPr>
        <w:t xml:space="preserve">Research Design: </w:t>
      </w:r>
      <w:r w:rsidR="00F91444" w:rsidRPr="00C869E8">
        <w:rPr>
          <w:b/>
          <w:bCs/>
        </w:rPr>
        <w:t>Methods</w:t>
      </w:r>
      <w:r w:rsidRPr="00C869E8">
        <w:rPr>
          <w:b/>
          <w:bCs/>
        </w:rPr>
        <w:t xml:space="preserve"> and </w:t>
      </w:r>
      <w:r w:rsidR="00F91444" w:rsidRPr="00C869E8">
        <w:rPr>
          <w:b/>
          <w:bCs/>
        </w:rPr>
        <w:t>Dat</w:t>
      </w:r>
      <w:r w:rsidR="00B60D7A" w:rsidRPr="00C869E8">
        <w:rPr>
          <w:b/>
          <w:bCs/>
        </w:rPr>
        <w:t>a</w:t>
      </w:r>
    </w:p>
    <w:p w14:paraId="3B13C5C9" w14:textId="182AEF3B" w:rsidR="00224F63" w:rsidRDefault="00B60D7A" w:rsidP="00873C0F">
      <w:pPr>
        <w:contextualSpacing/>
      </w:pPr>
      <w:r>
        <w:t>Because</w:t>
      </w:r>
      <w:r w:rsidR="00CE2B0E">
        <w:t xml:space="preserve"> </w:t>
      </w:r>
      <w:proofErr w:type="gramStart"/>
      <w:r>
        <w:t xml:space="preserve">the </w:t>
      </w:r>
      <w:r w:rsidR="00CE2B0E">
        <w:t>majority of</w:t>
      </w:r>
      <w:proofErr w:type="gramEnd"/>
      <w:r w:rsidR="00CE2B0E">
        <w:t xml:space="preserve"> Ukrainian refugees are located in Poland’s largest cities</w:t>
      </w:r>
      <w:r>
        <w:t xml:space="preserve"> </w:t>
      </w:r>
      <w:r w:rsidR="00B7219D">
        <w:t xml:space="preserve">and I </w:t>
      </w:r>
      <w:r>
        <w:t xml:space="preserve">am interested in the views of those </w:t>
      </w:r>
      <w:r w:rsidR="00B7219D">
        <w:t>most affected by the influx</w:t>
      </w:r>
      <w:r>
        <w:t xml:space="preserve">, </w:t>
      </w:r>
      <w:r w:rsidR="00BD7792">
        <w:t xml:space="preserve">I chose 4 Polish cities - </w:t>
      </w:r>
      <w:r w:rsidR="009D0972">
        <w:t>Gdańsk</w:t>
      </w:r>
      <w:r w:rsidR="00BD7792">
        <w:t xml:space="preserve">, Lublin, </w:t>
      </w:r>
      <w:r w:rsidR="007F392F">
        <w:t>Kraków</w:t>
      </w:r>
      <w:r w:rsidR="00BD7792">
        <w:t xml:space="preserve"> and </w:t>
      </w:r>
      <w:r w:rsidR="009D0972">
        <w:lastRenderedPageBreak/>
        <w:t>Wrocław</w:t>
      </w:r>
      <w:r w:rsidR="00BD7792">
        <w:t xml:space="preserve"> – as the sites of my research.  </w:t>
      </w:r>
      <w:r w:rsidR="00224F63">
        <w:t>Each of the cities is the capital of their respective regions (</w:t>
      </w:r>
      <w:proofErr w:type="spellStart"/>
      <w:r w:rsidR="00224F63">
        <w:t>wojewodstwa</w:t>
      </w:r>
      <w:proofErr w:type="spellEnd"/>
      <w:r w:rsidR="00224F63">
        <w:t>)</w:t>
      </w:r>
      <w:r w:rsidR="009F746B">
        <w:t xml:space="preserve">.  They </w:t>
      </w:r>
      <w:r w:rsidR="00224F63">
        <w:t xml:space="preserve">represent geographic diversity as they </w:t>
      </w:r>
      <w:proofErr w:type="gramStart"/>
      <w:r w:rsidR="00224F63">
        <w:t>are located in</w:t>
      </w:r>
      <w:proofErr w:type="gramEnd"/>
      <w:r w:rsidR="00224F63">
        <w:t xml:space="preserve"> the north (</w:t>
      </w:r>
      <w:r w:rsidR="009D0972">
        <w:t>Gdańsk</w:t>
      </w:r>
      <w:r w:rsidR="00224F63">
        <w:t>); south (</w:t>
      </w:r>
      <w:r w:rsidR="007F392F">
        <w:t>Kraków</w:t>
      </w:r>
      <w:r w:rsidR="00224F63">
        <w:t>); east (Lublin); and west (</w:t>
      </w:r>
      <w:r w:rsidR="009D0972">
        <w:t>Wrocław</w:t>
      </w:r>
      <w:r w:rsidR="00224F63">
        <w:t>)  of the country (see map below.)</w:t>
      </w:r>
    </w:p>
    <w:p w14:paraId="18769D0D" w14:textId="77777777" w:rsidR="007E4EAB" w:rsidRDefault="007E4EAB" w:rsidP="00BD7792">
      <w:pPr>
        <w:contextualSpacing/>
      </w:pPr>
    </w:p>
    <w:p w14:paraId="45EEE8B1" w14:textId="48B30FEC" w:rsidR="007E4EAB" w:rsidRDefault="007E4EAB" w:rsidP="00BD7792">
      <w:pPr>
        <w:contextualSpacing/>
      </w:pPr>
      <w:r>
        <w:t>Map: Polish Regions and Regional Capitals</w:t>
      </w:r>
    </w:p>
    <w:p w14:paraId="2C7D317D" w14:textId="0DA7EB23" w:rsidR="007E4EAB" w:rsidRDefault="007E4EAB" w:rsidP="00BD7792">
      <w:pPr>
        <w:contextualSpacing/>
      </w:pPr>
      <w:r w:rsidRPr="00B14370">
        <w:rPr>
          <w:noProof/>
          <w:highlight w:val="yellow"/>
        </w:rPr>
        <w:drawing>
          <wp:inline distT="0" distB="0" distL="0" distR="0" wp14:anchorId="7DF45981" wp14:editId="66191A8D">
            <wp:extent cx="6159500" cy="4076700"/>
            <wp:effectExtent l="0" t="0" r="0" b="0"/>
            <wp:docPr id="1272598799" name="Picture 2" descr="A map of poland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598799" name="Picture 2" descr="A map of poland with different colored area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159500" cy="4076700"/>
                    </a:xfrm>
                    <a:prstGeom prst="rect">
                      <a:avLst/>
                    </a:prstGeom>
                  </pic:spPr>
                </pic:pic>
              </a:graphicData>
            </a:graphic>
          </wp:inline>
        </w:drawing>
      </w:r>
    </w:p>
    <w:p w14:paraId="2B0AB63B" w14:textId="77777777" w:rsidR="00224F63" w:rsidRDefault="00224F63" w:rsidP="00BD7792">
      <w:pPr>
        <w:contextualSpacing/>
      </w:pPr>
    </w:p>
    <w:p w14:paraId="18573B18" w14:textId="3369B04D" w:rsidR="00807A82" w:rsidRDefault="00807A82" w:rsidP="00BD7792">
      <w:pPr>
        <w:contextualSpacing/>
      </w:pPr>
      <w:r>
        <w:t xml:space="preserve">Source: ECAP Study, cited in </w:t>
      </w:r>
      <w:r w:rsidRPr="00807A82">
        <w:t xml:space="preserve">The Prevalence of Asthma and Declared Asthma in Poland </w:t>
      </w:r>
      <w:proofErr w:type="gramStart"/>
      <w:r w:rsidRPr="00807A82">
        <w:t>on the Basis of</w:t>
      </w:r>
      <w:proofErr w:type="gramEnd"/>
      <w:r w:rsidRPr="00807A82">
        <w:t xml:space="preserve"> ECAP Survey Using Correspondence Analysis - Scientific Figure on ResearchGate. Available from: https://www.researchgate.net/figure/Map-of-Poland-Red-points-indicate-the-major-cities-in-ECAP-study-Katowice-Slaskie_fig1_235524521 [accessed 20 Sept 2024]</w:t>
      </w:r>
    </w:p>
    <w:p w14:paraId="229C2C2E" w14:textId="77777777" w:rsidR="00224F63" w:rsidRDefault="00224F63" w:rsidP="00224F63">
      <w:pPr>
        <w:contextualSpacing/>
      </w:pPr>
    </w:p>
    <w:p w14:paraId="165FB440" w14:textId="2A4188E4" w:rsidR="00224F63" w:rsidRDefault="009D0972" w:rsidP="00224F63">
      <w:pPr>
        <w:contextualSpacing/>
      </w:pPr>
      <w:r>
        <w:t xml:space="preserve">The </w:t>
      </w:r>
      <w:r w:rsidR="00224F63">
        <w:t xml:space="preserve">cities </w:t>
      </w:r>
      <w:r w:rsidR="00CA2647">
        <w:t xml:space="preserve">are among Poland’s 10 largest cities with </w:t>
      </w:r>
      <w:r w:rsidR="00224F63">
        <w:t>populations rang</w:t>
      </w:r>
      <w:r w:rsidR="00CA2647">
        <w:t>ing</w:t>
      </w:r>
      <w:r w:rsidR="00224F63">
        <w:t xml:space="preserve"> between 3</w:t>
      </w:r>
      <w:r w:rsidR="00CA2647">
        <w:t>6</w:t>
      </w:r>
      <w:r w:rsidR="00224F63">
        <w:t xml:space="preserve">0,00 and </w:t>
      </w:r>
      <w:r w:rsidR="00CA2647">
        <w:t>750</w:t>
      </w:r>
      <w:r w:rsidR="00224F63">
        <w:t xml:space="preserve">,000 (see </w:t>
      </w:r>
      <w:r w:rsidR="00C869E8">
        <w:t>T</w:t>
      </w:r>
      <w:r w:rsidR="00224F63">
        <w:t>able</w:t>
      </w:r>
      <w:r w:rsidR="00C869E8">
        <w:t xml:space="preserve"> 1</w:t>
      </w:r>
      <w:r w:rsidR="00224F63">
        <w:t xml:space="preserve">). </w:t>
      </w:r>
    </w:p>
    <w:p w14:paraId="7092B16C" w14:textId="77777777" w:rsidR="00224F63" w:rsidRDefault="00224F63" w:rsidP="00224F63">
      <w:pPr>
        <w:contextualSpacing/>
      </w:pPr>
    </w:p>
    <w:p w14:paraId="7632B0CA" w14:textId="77777777" w:rsidR="00C869E8" w:rsidRDefault="00C869E8">
      <w:r>
        <w:br w:type="page"/>
      </w:r>
    </w:p>
    <w:p w14:paraId="46AD6296" w14:textId="7815C4FA" w:rsidR="00224F63" w:rsidRDefault="00224F63" w:rsidP="00224F63">
      <w:pPr>
        <w:contextualSpacing/>
      </w:pPr>
      <w:r>
        <w:lastRenderedPageBreak/>
        <w:t>Table</w:t>
      </w:r>
      <w:r w:rsidR="00C869E8">
        <w:t xml:space="preserve"> 1</w:t>
      </w:r>
      <w:r>
        <w:t>: Population of 10 Largest Polish Cities (Research Sites bolded)</w:t>
      </w:r>
    </w:p>
    <w:p w14:paraId="04ABF321" w14:textId="77777777" w:rsidR="00224F63" w:rsidRDefault="00224F63" w:rsidP="00224F63">
      <w:pPr>
        <w:contextualSpacing/>
      </w:pPr>
    </w:p>
    <w:tbl>
      <w:tblPr>
        <w:tblStyle w:val="TableGrid"/>
        <w:tblW w:w="0" w:type="auto"/>
        <w:tblLook w:val="04A0" w:firstRow="1" w:lastRow="0" w:firstColumn="1" w:lastColumn="0" w:noHBand="0" w:noVBand="1"/>
      </w:tblPr>
      <w:tblGrid>
        <w:gridCol w:w="5107"/>
        <w:gridCol w:w="5107"/>
      </w:tblGrid>
      <w:tr w:rsidR="00224F63" w14:paraId="7EDE583C" w14:textId="77777777">
        <w:tc>
          <w:tcPr>
            <w:tcW w:w="5107" w:type="dxa"/>
          </w:tcPr>
          <w:p w14:paraId="539AFC46" w14:textId="77777777" w:rsidR="00224F63" w:rsidRPr="00134FE7" w:rsidRDefault="00224F63">
            <w:pPr>
              <w:contextualSpacing/>
              <w:rPr>
                <w:b/>
                <w:bCs/>
              </w:rPr>
            </w:pPr>
            <w:r w:rsidRPr="00134FE7">
              <w:rPr>
                <w:b/>
                <w:bCs/>
              </w:rPr>
              <w:t>City</w:t>
            </w:r>
          </w:p>
        </w:tc>
        <w:tc>
          <w:tcPr>
            <w:tcW w:w="5107" w:type="dxa"/>
          </w:tcPr>
          <w:p w14:paraId="7BCCE79C" w14:textId="77777777" w:rsidR="00224F63" w:rsidRPr="00134FE7" w:rsidRDefault="00224F63">
            <w:pPr>
              <w:contextualSpacing/>
              <w:rPr>
                <w:b/>
                <w:bCs/>
              </w:rPr>
            </w:pPr>
            <w:r w:rsidRPr="00134FE7">
              <w:rPr>
                <w:b/>
                <w:bCs/>
              </w:rPr>
              <w:t>Population</w:t>
            </w:r>
          </w:p>
        </w:tc>
      </w:tr>
      <w:tr w:rsidR="00224F63" w14:paraId="259E484E" w14:textId="77777777">
        <w:tc>
          <w:tcPr>
            <w:tcW w:w="5107" w:type="dxa"/>
            <w:vAlign w:val="center"/>
          </w:tcPr>
          <w:p w14:paraId="32EBECB6" w14:textId="77777777" w:rsidR="00224F63" w:rsidRPr="00E35EE4" w:rsidRDefault="00224F63">
            <w:pPr>
              <w:contextualSpacing/>
              <w:rPr>
                <w:rFonts w:cstheme="minorHAnsi"/>
              </w:rPr>
            </w:pPr>
            <w:r w:rsidRPr="00E35EE4">
              <w:rPr>
                <w:rFonts w:cstheme="minorHAnsi"/>
                <w:color w:val="000000"/>
                <w:kern w:val="0"/>
              </w:rPr>
              <w:t>Warsaw</w:t>
            </w:r>
          </w:p>
        </w:tc>
        <w:tc>
          <w:tcPr>
            <w:tcW w:w="5107" w:type="dxa"/>
            <w:vAlign w:val="center"/>
          </w:tcPr>
          <w:p w14:paraId="1FE4BFC9" w14:textId="77777777" w:rsidR="00224F63" w:rsidRPr="00E35EE4" w:rsidRDefault="00224F63">
            <w:pPr>
              <w:contextualSpacing/>
              <w:rPr>
                <w:rFonts w:cstheme="minorHAnsi"/>
              </w:rPr>
            </w:pPr>
            <w:r w:rsidRPr="00E35EE4">
              <w:rPr>
                <w:rFonts w:cstheme="minorHAnsi"/>
                <w:color w:val="000000"/>
                <w:kern w:val="0"/>
              </w:rPr>
              <w:t>1,702,139</w:t>
            </w:r>
          </w:p>
        </w:tc>
      </w:tr>
      <w:tr w:rsidR="00224F63" w14:paraId="738F21F9" w14:textId="77777777">
        <w:tc>
          <w:tcPr>
            <w:tcW w:w="5107" w:type="dxa"/>
            <w:vAlign w:val="center"/>
          </w:tcPr>
          <w:p w14:paraId="44489A59" w14:textId="77777777" w:rsidR="00224F63" w:rsidRPr="00E35EE4" w:rsidRDefault="00224F63">
            <w:pPr>
              <w:contextualSpacing/>
              <w:rPr>
                <w:rFonts w:cstheme="minorHAnsi"/>
              </w:rPr>
            </w:pPr>
            <w:r w:rsidRPr="00E35EE4">
              <w:rPr>
                <w:rFonts w:cstheme="minorHAnsi"/>
                <w:color w:val="000000"/>
                <w:kern w:val="0"/>
              </w:rPr>
              <w:t>Lodz</w:t>
            </w:r>
          </w:p>
        </w:tc>
        <w:tc>
          <w:tcPr>
            <w:tcW w:w="5107" w:type="dxa"/>
            <w:vAlign w:val="center"/>
          </w:tcPr>
          <w:p w14:paraId="30562325" w14:textId="77777777" w:rsidR="00224F63" w:rsidRPr="00E35EE4" w:rsidRDefault="00224F63">
            <w:pPr>
              <w:contextualSpacing/>
              <w:rPr>
                <w:rFonts w:cstheme="minorHAnsi"/>
              </w:rPr>
            </w:pPr>
            <w:r w:rsidRPr="00E35EE4">
              <w:rPr>
                <w:rFonts w:cstheme="minorHAnsi"/>
                <w:color w:val="000000"/>
                <w:kern w:val="0"/>
              </w:rPr>
              <w:t>768,755</w:t>
            </w:r>
          </w:p>
        </w:tc>
      </w:tr>
      <w:tr w:rsidR="00224F63" w14:paraId="10169829" w14:textId="77777777">
        <w:tc>
          <w:tcPr>
            <w:tcW w:w="5107" w:type="dxa"/>
          </w:tcPr>
          <w:p w14:paraId="55173E00" w14:textId="21A78552" w:rsidR="00224F63" w:rsidRPr="00E35EE4" w:rsidRDefault="007F392F">
            <w:pPr>
              <w:contextualSpacing/>
              <w:rPr>
                <w:b/>
                <w:bCs/>
              </w:rPr>
            </w:pPr>
            <w:r>
              <w:rPr>
                <w:b/>
                <w:bCs/>
              </w:rPr>
              <w:t>Kraków</w:t>
            </w:r>
          </w:p>
        </w:tc>
        <w:tc>
          <w:tcPr>
            <w:tcW w:w="5107" w:type="dxa"/>
          </w:tcPr>
          <w:p w14:paraId="77B2593E" w14:textId="77777777" w:rsidR="00224F63" w:rsidRPr="00E35EE4" w:rsidRDefault="00224F63">
            <w:pPr>
              <w:contextualSpacing/>
              <w:rPr>
                <w:b/>
                <w:bCs/>
              </w:rPr>
            </w:pPr>
            <w:r w:rsidRPr="00E35EE4">
              <w:rPr>
                <w:b/>
                <w:bCs/>
              </w:rPr>
              <w:t>755,050</w:t>
            </w:r>
          </w:p>
        </w:tc>
      </w:tr>
      <w:tr w:rsidR="00224F63" w14:paraId="4126D989" w14:textId="77777777">
        <w:tc>
          <w:tcPr>
            <w:tcW w:w="5107" w:type="dxa"/>
          </w:tcPr>
          <w:p w14:paraId="4DD82174" w14:textId="364626A3" w:rsidR="00224F63" w:rsidRPr="00E35EE4" w:rsidRDefault="009D0972">
            <w:pPr>
              <w:contextualSpacing/>
              <w:rPr>
                <w:b/>
                <w:bCs/>
              </w:rPr>
            </w:pPr>
            <w:r>
              <w:rPr>
                <w:b/>
                <w:bCs/>
              </w:rPr>
              <w:t>Wrocław</w:t>
            </w:r>
          </w:p>
        </w:tc>
        <w:tc>
          <w:tcPr>
            <w:tcW w:w="5107" w:type="dxa"/>
          </w:tcPr>
          <w:p w14:paraId="778840B2" w14:textId="77777777" w:rsidR="00224F63" w:rsidRPr="00E35EE4" w:rsidRDefault="00224F63">
            <w:pPr>
              <w:contextualSpacing/>
              <w:rPr>
                <w:b/>
                <w:bCs/>
              </w:rPr>
            </w:pPr>
            <w:r w:rsidRPr="00E35EE4">
              <w:rPr>
                <w:b/>
                <w:bCs/>
              </w:rPr>
              <w:t>634,893</w:t>
            </w:r>
          </w:p>
        </w:tc>
      </w:tr>
      <w:tr w:rsidR="00224F63" w14:paraId="4354E183" w14:textId="77777777">
        <w:tc>
          <w:tcPr>
            <w:tcW w:w="5107" w:type="dxa"/>
            <w:vAlign w:val="center"/>
          </w:tcPr>
          <w:p w14:paraId="0A7433C4" w14:textId="77777777" w:rsidR="00224F63" w:rsidRPr="00E35EE4" w:rsidRDefault="00224F63">
            <w:pPr>
              <w:contextualSpacing/>
              <w:rPr>
                <w:rFonts w:cstheme="minorHAnsi"/>
              </w:rPr>
            </w:pPr>
            <w:r w:rsidRPr="00E35EE4">
              <w:rPr>
                <w:rFonts w:cstheme="minorHAnsi"/>
                <w:color w:val="000000"/>
                <w:kern w:val="0"/>
              </w:rPr>
              <w:t>Poznan</w:t>
            </w:r>
          </w:p>
        </w:tc>
        <w:tc>
          <w:tcPr>
            <w:tcW w:w="5107" w:type="dxa"/>
            <w:vAlign w:val="center"/>
          </w:tcPr>
          <w:p w14:paraId="26F29543" w14:textId="77777777" w:rsidR="00224F63" w:rsidRPr="00E35EE4" w:rsidRDefault="00224F63">
            <w:pPr>
              <w:contextualSpacing/>
              <w:rPr>
                <w:rFonts w:cstheme="minorHAnsi"/>
              </w:rPr>
            </w:pPr>
            <w:r w:rsidRPr="00E35EE4">
              <w:rPr>
                <w:rFonts w:cstheme="minorHAnsi"/>
                <w:color w:val="000000"/>
                <w:kern w:val="0"/>
              </w:rPr>
              <w:t>570,352</w:t>
            </w:r>
          </w:p>
        </w:tc>
      </w:tr>
      <w:tr w:rsidR="00224F63" w14:paraId="5DE724FB" w14:textId="77777777">
        <w:tc>
          <w:tcPr>
            <w:tcW w:w="5107" w:type="dxa"/>
            <w:vAlign w:val="center"/>
          </w:tcPr>
          <w:p w14:paraId="2A5C44F2" w14:textId="6D3226F7" w:rsidR="00224F63" w:rsidRPr="00E35EE4" w:rsidRDefault="009D0972">
            <w:pPr>
              <w:contextualSpacing/>
              <w:rPr>
                <w:rFonts w:cstheme="minorHAnsi"/>
                <w:b/>
                <w:bCs/>
              </w:rPr>
            </w:pPr>
            <w:r>
              <w:rPr>
                <w:rFonts w:cstheme="minorHAnsi"/>
                <w:b/>
                <w:bCs/>
                <w:color w:val="000000"/>
                <w:kern w:val="0"/>
              </w:rPr>
              <w:t>Gdańsk</w:t>
            </w:r>
          </w:p>
        </w:tc>
        <w:tc>
          <w:tcPr>
            <w:tcW w:w="5107" w:type="dxa"/>
            <w:vAlign w:val="center"/>
          </w:tcPr>
          <w:p w14:paraId="30CDB009" w14:textId="77777777" w:rsidR="00224F63" w:rsidRPr="00E35EE4" w:rsidRDefault="00224F63">
            <w:pPr>
              <w:contextualSpacing/>
              <w:rPr>
                <w:rFonts w:cstheme="minorHAnsi"/>
                <w:b/>
                <w:bCs/>
              </w:rPr>
            </w:pPr>
            <w:r w:rsidRPr="00E35EE4">
              <w:rPr>
                <w:rFonts w:cstheme="minorHAnsi"/>
                <w:b/>
                <w:bCs/>
                <w:color w:val="000000"/>
                <w:kern w:val="0"/>
              </w:rPr>
              <w:t>461,865</w:t>
            </w:r>
          </w:p>
        </w:tc>
      </w:tr>
      <w:tr w:rsidR="00224F63" w14:paraId="51A6A037" w14:textId="77777777">
        <w:tc>
          <w:tcPr>
            <w:tcW w:w="5107" w:type="dxa"/>
            <w:vAlign w:val="center"/>
          </w:tcPr>
          <w:p w14:paraId="0782979D" w14:textId="77777777" w:rsidR="00224F63" w:rsidRPr="00E35EE4" w:rsidRDefault="00224F63">
            <w:pPr>
              <w:contextualSpacing/>
              <w:rPr>
                <w:rFonts w:cstheme="minorHAnsi"/>
              </w:rPr>
            </w:pPr>
            <w:r w:rsidRPr="00E35EE4">
              <w:rPr>
                <w:rFonts w:cstheme="minorHAnsi"/>
                <w:color w:val="000000"/>
                <w:kern w:val="0"/>
              </w:rPr>
              <w:t>Szczecin</w:t>
            </w:r>
          </w:p>
        </w:tc>
        <w:tc>
          <w:tcPr>
            <w:tcW w:w="5107" w:type="dxa"/>
            <w:vAlign w:val="center"/>
          </w:tcPr>
          <w:p w14:paraId="37FF2120" w14:textId="77777777" w:rsidR="00224F63" w:rsidRPr="00E35EE4" w:rsidRDefault="00224F63">
            <w:pPr>
              <w:contextualSpacing/>
              <w:rPr>
                <w:rFonts w:cstheme="minorHAnsi"/>
              </w:rPr>
            </w:pPr>
            <w:r w:rsidRPr="00E35EE4">
              <w:rPr>
                <w:rFonts w:cstheme="minorHAnsi"/>
                <w:color w:val="000000"/>
                <w:kern w:val="0"/>
              </w:rPr>
              <w:t>407,811</w:t>
            </w:r>
          </w:p>
        </w:tc>
      </w:tr>
      <w:tr w:rsidR="00224F63" w14:paraId="367EF9D8" w14:textId="77777777">
        <w:tc>
          <w:tcPr>
            <w:tcW w:w="5107" w:type="dxa"/>
            <w:vAlign w:val="center"/>
          </w:tcPr>
          <w:p w14:paraId="005D44C9" w14:textId="77777777" w:rsidR="00224F63" w:rsidRPr="00E35EE4" w:rsidRDefault="00224F63">
            <w:pPr>
              <w:contextualSpacing/>
              <w:rPr>
                <w:rFonts w:cstheme="minorHAnsi"/>
              </w:rPr>
            </w:pPr>
            <w:r w:rsidRPr="00E35EE4">
              <w:rPr>
                <w:rFonts w:cstheme="minorHAnsi"/>
                <w:color w:val="000000"/>
                <w:kern w:val="0"/>
              </w:rPr>
              <w:t>Bydgoszcz</w:t>
            </w:r>
          </w:p>
        </w:tc>
        <w:tc>
          <w:tcPr>
            <w:tcW w:w="5107" w:type="dxa"/>
            <w:vAlign w:val="center"/>
          </w:tcPr>
          <w:p w14:paraId="15248E97" w14:textId="77777777" w:rsidR="00224F63" w:rsidRPr="00E35EE4" w:rsidRDefault="00224F63">
            <w:pPr>
              <w:contextualSpacing/>
              <w:rPr>
                <w:rFonts w:cstheme="minorHAnsi"/>
              </w:rPr>
            </w:pPr>
            <w:r w:rsidRPr="00E35EE4">
              <w:rPr>
                <w:rFonts w:cstheme="minorHAnsi"/>
                <w:color w:val="000000"/>
                <w:kern w:val="0"/>
              </w:rPr>
              <w:t>366,452</w:t>
            </w:r>
          </w:p>
        </w:tc>
      </w:tr>
      <w:tr w:rsidR="00224F63" w14:paraId="71BC99BC" w14:textId="77777777">
        <w:tc>
          <w:tcPr>
            <w:tcW w:w="5107" w:type="dxa"/>
            <w:vAlign w:val="center"/>
          </w:tcPr>
          <w:p w14:paraId="4043A426" w14:textId="77777777" w:rsidR="00224F63" w:rsidRPr="00E35EE4" w:rsidRDefault="00224F63">
            <w:pPr>
              <w:contextualSpacing/>
              <w:rPr>
                <w:rFonts w:cstheme="minorHAnsi"/>
                <w:b/>
                <w:bCs/>
              </w:rPr>
            </w:pPr>
            <w:r w:rsidRPr="00E35EE4">
              <w:rPr>
                <w:rFonts w:cstheme="minorHAnsi"/>
                <w:b/>
                <w:bCs/>
                <w:color w:val="000000"/>
                <w:kern w:val="0"/>
              </w:rPr>
              <w:t>Lublin</w:t>
            </w:r>
          </w:p>
        </w:tc>
        <w:tc>
          <w:tcPr>
            <w:tcW w:w="5107" w:type="dxa"/>
            <w:vAlign w:val="center"/>
          </w:tcPr>
          <w:p w14:paraId="7DFD1932" w14:textId="77777777" w:rsidR="00224F63" w:rsidRPr="00E35EE4" w:rsidRDefault="00224F63">
            <w:pPr>
              <w:contextualSpacing/>
              <w:rPr>
                <w:rFonts w:cstheme="minorHAnsi"/>
                <w:b/>
                <w:bCs/>
              </w:rPr>
            </w:pPr>
            <w:r w:rsidRPr="00E35EE4">
              <w:rPr>
                <w:rFonts w:cstheme="minorHAnsi"/>
                <w:b/>
                <w:bCs/>
                <w:color w:val="000000"/>
                <w:kern w:val="0"/>
              </w:rPr>
              <w:t>360,044</w:t>
            </w:r>
          </w:p>
        </w:tc>
      </w:tr>
      <w:tr w:rsidR="00224F63" w14:paraId="58D10D9E" w14:textId="77777777">
        <w:tc>
          <w:tcPr>
            <w:tcW w:w="5107" w:type="dxa"/>
            <w:vAlign w:val="center"/>
          </w:tcPr>
          <w:p w14:paraId="6B62A3D3" w14:textId="77777777" w:rsidR="00224F63" w:rsidRPr="00E35EE4" w:rsidRDefault="00224F63">
            <w:pPr>
              <w:contextualSpacing/>
              <w:rPr>
                <w:rFonts w:cstheme="minorHAnsi"/>
              </w:rPr>
            </w:pPr>
            <w:r w:rsidRPr="00E35EE4">
              <w:rPr>
                <w:rFonts w:cstheme="minorHAnsi"/>
                <w:color w:val="000000"/>
                <w:kern w:val="0"/>
              </w:rPr>
              <w:t>Katowice</w:t>
            </w:r>
          </w:p>
        </w:tc>
        <w:tc>
          <w:tcPr>
            <w:tcW w:w="5107" w:type="dxa"/>
            <w:vAlign w:val="center"/>
          </w:tcPr>
          <w:p w14:paraId="4233D076" w14:textId="77777777" w:rsidR="00224F63" w:rsidRPr="00E35EE4" w:rsidRDefault="00224F63">
            <w:pPr>
              <w:contextualSpacing/>
              <w:rPr>
                <w:rFonts w:cstheme="minorHAnsi"/>
              </w:rPr>
            </w:pPr>
            <w:r w:rsidRPr="00E35EE4">
              <w:rPr>
                <w:rFonts w:cstheme="minorHAnsi"/>
                <w:color w:val="000000"/>
                <w:kern w:val="0"/>
              </w:rPr>
              <w:t>317,316</w:t>
            </w:r>
          </w:p>
        </w:tc>
      </w:tr>
    </w:tbl>
    <w:p w14:paraId="67043C90" w14:textId="77777777" w:rsidR="00224F63" w:rsidRDefault="00224F63" w:rsidP="00224F63">
      <w:pPr>
        <w:contextualSpacing/>
      </w:pPr>
      <w:r>
        <w:t>Source: World Population Review, 2024 (</w:t>
      </w:r>
      <w:hyperlink r:id="rId18" w:history="1">
        <w:r w:rsidRPr="00EE1431">
          <w:rPr>
            <w:rStyle w:val="Hyperlink"/>
          </w:rPr>
          <w:t>https://worldpopulationreview.com/cities/poland</w:t>
        </w:r>
      </w:hyperlink>
      <w:r>
        <w:t>)</w:t>
      </w:r>
    </w:p>
    <w:p w14:paraId="5EA0C120" w14:textId="77777777" w:rsidR="00224F63" w:rsidRDefault="00224F63" w:rsidP="00224F63">
      <w:pPr>
        <w:contextualSpacing/>
      </w:pPr>
    </w:p>
    <w:p w14:paraId="250044E4" w14:textId="55B760E1" w:rsidR="00224F63" w:rsidRDefault="009D0972" w:rsidP="00BD7792">
      <w:pPr>
        <w:contextualSpacing/>
      </w:pPr>
      <w:r>
        <w:t xml:space="preserve">All four cities; </w:t>
      </w:r>
      <w:r w:rsidR="00CA2647">
        <w:t xml:space="preserve">populations increased between 20 and 35 percent </w:t>
      </w:r>
      <w:proofErr w:type="gramStart"/>
      <w:r w:rsidR="00CA2647">
        <w:t>as a result of</w:t>
      </w:r>
      <w:proofErr w:type="gramEnd"/>
      <w:r w:rsidR="00CA2647">
        <w:t xml:space="preserve"> their hosting Ukrainian refugees </w:t>
      </w:r>
      <w:r>
        <w:t xml:space="preserve">in 2022 </w:t>
      </w:r>
      <w:r w:rsidR="00CA2647">
        <w:t xml:space="preserve">(see </w:t>
      </w:r>
      <w:r w:rsidR="00C869E8">
        <w:t>Figure</w:t>
      </w:r>
      <w:r w:rsidR="00CA2647">
        <w:t xml:space="preserve"> </w:t>
      </w:r>
      <w:r w:rsidR="00C869E8">
        <w:t>1</w:t>
      </w:r>
      <w:r w:rsidR="00CA2647">
        <w:t xml:space="preserve">).  </w:t>
      </w:r>
    </w:p>
    <w:p w14:paraId="46DED005" w14:textId="21421CD8" w:rsidR="00C869E8" w:rsidRDefault="00C869E8" w:rsidP="00BD7792">
      <w:pPr>
        <w:contextualSpacing/>
      </w:pPr>
    </w:p>
    <w:p w14:paraId="7F78873B" w14:textId="25D3F303" w:rsidR="00C869E8" w:rsidRDefault="00C869E8" w:rsidP="00BD7792">
      <w:pPr>
        <w:contextualSpacing/>
      </w:pPr>
      <w:r>
        <w:t>Figure 1: Population of Polish Cities, April 2022.</w:t>
      </w:r>
    </w:p>
    <w:p w14:paraId="1EA3CAF8" w14:textId="743407E8" w:rsidR="00BD7792" w:rsidRDefault="00BD7792" w:rsidP="00BD7792">
      <w:pPr>
        <w:contextualSpacing/>
      </w:pPr>
      <w:r>
        <w:rPr>
          <w:noProof/>
        </w:rPr>
        <w:drawing>
          <wp:inline distT="0" distB="0" distL="0" distR="0" wp14:anchorId="4B21BAAE" wp14:editId="3E932CE5">
            <wp:extent cx="6492240" cy="4308475"/>
            <wp:effectExtent l="0" t="0" r="0" b="0"/>
            <wp:docPr id="296761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761340" name="Picture 296761340"/>
                    <pic:cNvPicPr/>
                  </pic:nvPicPr>
                  <pic:blipFill>
                    <a:blip r:embed="rId19">
                      <a:extLst>
                        <a:ext uri="{28A0092B-C50C-407E-A947-70E740481C1C}">
                          <a14:useLocalDpi xmlns:a14="http://schemas.microsoft.com/office/drawing/2010/main" val="0"/>
                        </a:ext>
                      </a:extLst>
                    </a:blip>
                    <a:stretch>
                      <a:fillRect/>
                    </a:stretch>
                  </pic:blipFill>
                  <pic:spPr>
                    <a:xfrm>
                      <a:off x="0" y="0"/>
                      <a:ext cx="6492240" cy="4308475"/>
                    </a:xfrm>
                    <a:prstGeom prst="rect">
                      <a:avLst/>
                    </a:prstGeom>
                  </pic:spPr>
                </pic:pic>
              </a:graphicData>
            </a:graphic>
          </wp:inline>
        </w:drawing>
      </w:r>
    </w:p>
    <w:p w14:paraId="17FE16B2" w14:textId="195331C8" w:rsidR="00BD7792" w:rsidRDefault="00BD7792" w:rsidP="00BD7792">
      <w:pPr>
        <w:contextualSpacing/>
      </w:pPr>
      <w:r>
        <w:t xml:space="preserve">SOURCE: </w:t>
      </w:r>
      <w:hyperlink w:history="1">
        <w:r w:rsidRPr="00E01342">
          <w:rPr>
            <w:rStyle w:val="Hyperlink"/>
          </w:rPr>
          <w:t>European Investment Bank</w:t>
        </w:r>
      </w:hyperlink>
      <w:r>
        <w:t>, based on Union of Polish Metropolises Data, as of April 1, 2022.</w:t>
      </w:r>
    </w:p>
    <w:p w14:paraId="7184F15B" w14:textId="08000C42" w:rsidR="00E01342" w:rsidRDefault="00E01342" w:rsidP="00E01342">
      <w:pPr>
        <w:contextualSpacing/>
      </w:pPr>
      <w:r>
        <w:t xml:space="preserve"> </w:t>
      </w:r>
      <w:hyperlink r:id="rId20" w:history="1">
        <w:r w:rsidRPr="00F754F0">
          <w:rPr>
            <w:rStyle w:val="Hyperlink"/>
          </w:rPr>
          <w:t>https://www.eib.org/en/stories/ukrainian-poland-infrastructure-refugees</w:t>
        </w:r>
      </w:hyperlink>
    </w:p>
    <w:p w14:paraId="429E3FE4" w14:textId="77777777" w:rsidR="00BD7792" w:rsidRDefault="00BD7792" w:rsidP="00BD7792">
      <w:pPr>
        <w:contextualSpacing/>
      </w:pPr>
    </w:p>
    <w:p w14:paraId="0CC5129C" w14:textId="12717181" w:rsidR="00444419" w:rsidRDefault="00BD7792" w:rsidP="00444419">
      <w:pPr>
        <w:contextualSpacing/>
      </w:pPr>
      <w:r>
        <w:lastRenderedPageBreak/>
        <w:t xml:space="preserve">The interviews were conducted in February 2024, as the war approached then passed its </w:t>
      </w:r>
      <w:r w:rsidR="00E01342">
        <w:t>two-year</w:t>
      </w:r>
      <w:r>
        <w:t xml:space="preserve"> mark. </w:t>
      </w:r>
    </w:p>
    <w:p w14:paraId="70DEEBD5" w14:textId="0224D353" w:rsidR="00F16442" w:rsidRDefault="00F16442" w:rsidP="00F16442">
      <w:pPr>
        <w:contextualSpacing/>
      </w:pPr>
      <w:r>
        <w:t>The majority</w:t>
      </w:r>
      <w:r>
        <w:rPr>
          <w:rStyle w:val="FootnoteReference"/>
        </w:rPr>
        <w:footnoteReference w:id="2"/>
      </w:r>
      <w:r>
        <w:t xml:space="preserve"> of the interviews were conducted in public places (parks, shopping malls, public squares, transit stops) with people unknown to the researcher.  </w:t>
      </w:r>
    </w:p>
    <w:p w14:paraId="06C6B201" w14:textId="77777777" w:rsidR="009F746B" w:rsidRDefault="009F746B" w:rsidP="00F16442">
      <w:pPr>
        <w:contextualSpacing/>
      </w:pPr>
    </w:p>
    <w:p w14:paraId="532D99AC" w14:textId="77777777" w:rsidR="003579FA" w:rsidRPr="00480972" w:rsidRDefault="009F746B" w:rsidP="009F746B">
      <w:pPr>
        <w:contextualSpacing/>
        <w:rPr>
          <w:b/>
          <w:bCs/>
        </w:rPr>
      </w:pPr>
      <w:r w:rsidRPr="00480972">
        <w:rPr>
          <w:b/>
          <w:bCs/>
        </w:rPr>
        <w:t>Description of Sample</w:t>
      </w:r>
    </w:p>
    <w:p w14:paraId="64CC6667" w14:textId="5055467B" w:rsidR="003579FA" w:rsidRDefault="009F746B" w:rsidP="003579FA">
      <w:pPr>
        <w:contextualSpacing/>
      </w:pPr>
      <w:r>
        <w:t>A total of 24 people were interviewed across the four cities.  One interview was conducted with a subject known to the researcher in Warsaw</w:t>
      </w:r>
      <w:r w:rsidR="002E7E15">
        <w:t xml:space="preserve"> (total N=25).  (</w:t>
      </w:r>
      <w:r w:rsidR="00C869E8">
        <w:t>See Table 2</w:t>
      </w:r>
      <w:r w:rsidR="002E7E15">
        <w:t xml:space="preserve"> for the number of respondents and refusals by city</w:t>
      </w:r>
      <w:r w:rsidR="00C869E8">
        <w:t>.)</w:t>
      </w:r>
    </w:p>
    <w:p w14:paraId="519D9B5E" w14:textId="77777777" w:rsidR="003579FA" w:rsidRDefault="003579FA" w:rsidP="003579FA">
      <w:pPr>
        <w:contextualSpacing/>
      </w:pPr>
    </w:p>
    <w:p w14:paraId="451F4FAA" w14:textId="62ADC82D" w:rsidR="009F746B" w:rsidRDefault="009F746B" w:rsidP="003579FA">
      <w:pPr>
        <w:contextualSpacing/>
      </w:pPr>
      <w:r>
        <w:t xml:space="preserve">Table </w:t>
      </w:r>
      <w:r w:rsidR="00C869E8">
        <w:t>2</w:t>
      </w:r>
      <w:r>
        <w:t xml:space="preserve">:  Number of Interviews </w:t>
      </w:r>
      <w:r w:rsidR="00381F63">
        <w:t xml:space="preserve">(and Refusals) </w:t>
      </w:r>
      <w:r>
        <w:t>per City</w:t>
      </w:r>
    </w:p>
    <w:tbl>
      <w:tblPr>
        <w:tblStyle w:val="TableGrid"/>
        <w:tblW w:w="0" w:type="auto"/>
        <w:tblLook w:val="04A0" w:firstRow="1" w:lastRow="0" w:firstColumn="1" w:lastColumn="0" w:noHBand="0" w:noVBand="1"/>
      </w:tblPr>
      <w:tblGrid>
        <w:gridCol w:w="5107"/>
        <w:gridCol w:w="5107"/>
      </w:tblGrid>
      <w:tr w:rsidR="009F746B" w14:paraId="565BBA6E" w14:textId="77777777">
        <w:tc>
          <w:tcPr>
            <w:tcW w:w="5107" w:type="dxa"/>
          </w:tcPr>
          <w:p w14:paraId="5D401402" w14:textId="77777777" w:rsidR="009F746B" w:rsidRDefault="009F746B">
            <w:r>
              <w:t>City</w:t>
            </w:r>
          </w:p>
        </w:tc>
        <w:tc>
          <w:tcPr>
            <w:tcW w:w="5107" w:type="dxa"/>
          </w:tcPr>
          <w:p w14:paraId="7E4C761A" w14:textId="515D8D15" w:rsidR="009F746B" w:rsidRDefault="009F746B">
            <w:r>
              <w:t>Number (refusals)</w:t>
            </w:r>
            <w:r w:rsidR="00C8131A">
              <w:rPr>
                <w:rStyle w:val="FootnoteReference"/>
              </w:rPr>
              <w:footnoteReference w:id="3"/>
            </w:r>
          </w:p>
        </w:tc>
      </w:tr>
      <w:tr w:rsidR="009F746B" w14:paraId="2AF934E7" w14:textId="77777777">
        <w:tc>
          <w:tcPr>
            <w:tcW w:w="5107" w:type="dxa"/>
          </w:tcPr>
          <w:p w14:paraId="180BF8E3" w14:textId="012DDE56" w:rsidR="009F746B" w:rsidRDefault="009D0972">
            <w:r>
              <w:t>Gdańsk</w:t>
            </w:r>
          </w:p>
        </w:tc>
        <w:tc>
          <w:tcPr>
            <w:tcW w:w="5107" w:type="dxa"/>
          </w:tcPr>
          <w:p w14:paraId="1E57D7A9" w14:textId="77777777" w:rsidR="009F746B" w:rsidRDefault="009F746B">
            <w:r>
              <w:t>9 (1)</w:t>
            </w:r>
          </w:p>
        </w:tc>
      </w:tr>
      <w:tr w:rsidR="009F746B" w14:paraId="7405B075" w14:textId="77777777">
        <w:tc>
          <w:tcPr>
            <w:tcW w:w="5107" w:type="dxa"/>
          </w:tcPr>
          <w:p w14:paraId="356F58D6" w14:textId="77777777" w:rsidR="009F746B" w:rsidRDefault="009F746B">
            <w:r>
              <w:t>Lublin</w:t>
            </w:r>
          </w:p>
        </w:tc>
        <w:tc>
          <w:tcPr>
            <w:tcW w:w="5107" w:type="dxa"/>
          </w:tcPr>
          <w:p w14:paraId="0BAFD832" w14:textId="77777777" w:rsidR="009F746B" w:rsidRDefault="009F746B">
            <w:r>
              <w:t>3 (6)</w:t>
            </w:r>
          </w:p>
        </w:tc>
      </w:tr>
      <w:tr w:rsidR="009F746B" w14:paraId="35210E20" w14:textId="77777777">
        <w:tc>
          <w:tcPr>
            <w:tcW w:w="5107" w:type="dxa"/>
          </w:tcPr>
          <w:p w14:paraId="194F5E7C" w14:textId="7D601926" w:rsidR="009F746B" w:rsidRDefault="007F392F">
            <w:r>
              <w:t>Kraków</w:t>
            </w:r>
          </w:p>
        </w:tc>
        <w:tc>
          <w:tcPr>
            <w:tcW w:w="5107" w:type="dxa"/>
          </w:tcPr>
          <w:p w14:paraId="14E876C5" w14:textId="77777777" w:rsidR="009F746B" w:rsidRDefault="009F746B">
            <w:r>
              <w:t>7 (2)</w:t>
            </w:r>
          </w:p>
        </w:tc>
      </w:tr>
      <w:tr w:rsidR="009F746B" w14:paraId="336AFEB0" w14:textId="77777777">
        <w:tc>
          <w:tcPr>
            <w:tcW w:w="5107" w:type="dxa"/>
          </w:tcPr>
          <w:p w14:paraId="5027C20F" w14:textId="77777777" w:rsidR="009F746B" w:rsidRDefault="009F746B">
            <w:r>
              <w:t>Warsaw</w:t>
            </w:r>
          </w:p>
        </w:tc>
        <w:tc>
          <w:tcPr>
            <w:tcW w:w="5107" w:type="dxa"/>
          </w:tcPr>
          <w:p w14:paraId="204C8A86" w14:textId="77777777" w:rsidR="009F746B" w:rsidRDefault="009F746B">
            <w:r>
              <w:t>1</w:t>
            </w:r>
          </w:p>
        </w:tc>
      </w:tr>
      <w:tr w:rsidR="009F746B" w14:paraId="44D8E5F0" w14:textId="77777777">
        <w:tc>
          <w:tcPr>
            <w:tcW w:w="5107" w:type="dxa"/>
          </w:tcPr>
          <w:p w14:paraId="2AB96EC5" w14:textId="41EC4442" w:rsidR="009F746B" w:rsidRDefault="009D0972">
            <w:r>
              <w:t>Wrocław</w:t>
            </w:r>
          </w:p>
        </w:tc>
        <w:tc>
          <w:tcPr>
            <w:tcW w:w="5107" w:type="dxa"/>
          </w:tcPr>
          <w:p w14:paraId="26DB4453" w14:textId="77777777" w:rsidR="009F746B" w:rsidRDefault="009F746B">
            <w:r>
              <w:t>5 (2)</w:t>
            </w:r>
          </w:p>
        </w:tc>
      </w:tr>
      <w:tr w:rsidR="009F746B" w14:paraId="52821079" w14:textId="77777777">
        <w:tc>
          <w:tcPr>
            <w:tcW w:w="5107" w:type="dxa"/>
          </w:tcPr>
          <w:p w14:paraId="4FFA1475" w14:textId="77777777" w:rsidR="009F746B" w:rsidRDefault="009F746B">
            <w:r>
              <w:t>Total</w:t>
            </w:r>
          </w:p>
        </w:tc>
        <w:tc>
          <w:tcPr>
            <w:tcW w:w="5107" w:type="dxa"/>
          </w:tcPr>
          <w:p w14:paraId="47EFB867" w14:textId="77777777" w:rsidR="009F746B" w:rsidRDefault="009F746B">
            <w:r>
              <w:t>25 (11)</w:t>
            </w:r>
          </w:p>
        </w:tc>
      </w:tr>
    </w:tbl>
    <w:p w14:paraId="4D2FBC2F" w14:textId="0BA9C644" w:rsidR="009F746B" w:rsidRDefault="009F746B" w:rsidP="009F746B">
      <w:r>
        <w:t xml:space="preserve">Of the refusals, five said they didn’t have time because they had somewhere they had to </w:t>
      </w:r>
      <w:proofErr w:type="gramStart"/>
      <w:r>
        <w:t>be;</w:t>
      </w:r>
      <w:proofErr w:type="gramEnd"/>
      <w:r>
        <w:t xml:space="preserve"> two said “no thank you;” two said they were not interested in Ukraine; one said, “What would be the point?” and one said it was too sad of a subject.</w:t>
      </w:r>
      <w:r w:rsidR="00C8131A">
        <w:t xml:space="preserve">  </w:t>
      </w:r>
    </w:p>
    <w:p w14:paraId="641D3EE5" w14:textId="5F839857" w:rsidR="00BC4A9C" w:rsidRDefault="002E7E15" w:rsidP="00BC4A9C">
      <w:pPr>
        <w:contextualSpacing/>
      </w:pPr>
      <w:r>
        <w:t>The r</w:t>
      </w:r>
      <w:r w:rsidR="008F3885">
        <w:t xml:space="preserve">esponse rate among subjects unknown to me was 50% </w:t>
      </w:r>
      <w:proofErr w:type="gramStart"/>
      <w:r w:rsidR="008F3885">
        <w:t>overall, but</w:t>
      </w:r>
      <w:proofErr w:type="gramEnd"/>
      <w:r w:rsidR="008F3885">
        <w:t xml:space="preserve"> varied across cities.  The lowest response rate was in Lublin, where </w:t>
      </w:r>
      <w:r w:rsidR="00E762FC">
        <w:t>I had twice as many refusals as acceptances.</w:t>
      </w:r>
      <w:r w:rsidR="008F3885">
        <w:t xml:space="preserve">  </w:t>
      </w:r>
      <w:r w:rsidR="00BC4A9C">
        <w:t>The response of several people who refused was rather chilly, while others seemed to legitimately have some place they had to be.  Lublin</w:t>
      </w:r>
      <w:r w:rsidR="003579FA">
        <w:t xml:space="preserve"> is somewhat smaller and less cosmopolitan feeling than the other cities in the sample but is also home to many universities and large numbers of students, including a high proportion of non-European students.   The city is very close to Poland’s eastern border with Ukraine and </w:t>
      </w:r>
      <w:r w:rsidR="008F3885">
        <w:t xml:space="preserve">is part of the historical region that includes </w:t>
      </w:r>
      <w:r w:rsidR="00526668">
        <w:t>Wołyń</w:t>
      </w:r>
      <w:r>
        <w:t>.</w:t>
      </w:r>
      <w:r w:rsidR="00BC4A9C">
        <w:t xml:space="preserve">  A survey conducted to assess interest in creating the city’s Wołyń memorial found that 20 percent of the residents of Lublin had roots in areas that had been ethnically cleansed (Dzieje.pl 2017).</w:t>
      </w:r>
    </w:p>
    <w:p w14:paraId="631E37F6" w14:textId="5102CA0E" w:rsidR="003579FA" w:rsidRDefault="003579FA" w:rsidP="008F3885">
      <w:pPr>
        <w:contextualSpacing/>
      </w:pPr>
    </w:p>
    <w:p w14:paraId="619D2B20" w14:textId="730E6661" w:rsidR="008F3885" w:rsidRDefault="003579FA" w:rsidP="008F3885">
      <w:pPr>
        <w:contextualSpacing/>
      </w:pPr>
      <w:r>
        <w:t xml:space="preserve">One respondent in Lublin who did agree to the interview said she supported helping Ukraine because she has roots in present-day Ukraine (but was ethnically Polish).  Another </w:t>
      </w:r>
      <w:r w:rsidR="00BC4A9C">
        <w:t xml:space="preserve">Lublin respondent agreed to answer my questions but noted </w:t>
      </w:r>
      <w:r>
        <w:t xml:space="preserve">that he believed Ukrainian President Volodymyr Zelenskyy had been dishonest in his appeals for help and </w:t>
      </w:r>
      <w:r w:rsidR="00BC4A9C">
        <w:t xml:space="preserve">in his </w:t>
      </w:r>
      <w:r>
        <w:t xml:space="preserve">performance in office.  </w:t>
      </w:r>
    </w:p>
    <w:p w14:paraId="658C58B1" w14:textId="77777777" w:rsidR="008F3885" w:rsidRDefault="008F3885" w:rsidP="008F3885">
      <w:pPr>
        <w:contextualSpacing/>
      </w:pPr>
    </w:p>
    <w:p w14:paraId="498A81AA" w14:textId="2B415EA3" w:rsidR="008F3885" w:rsidRDefault="008F3885" w:rsidP="009F746B">
      <w:pPr>
        <w:contextualSpacing/>
      </w:pPr>
      <w:r>
        <w:lastRenderedPageBreak/>
        <w:t>At the time I was conducting the interviews in February 2024, Polish farmers were blockading border crossings from Ukraine</w:t>
      </w:r>
      <w:r w:rsidR="00BC4A9C">
        <w:t xml:space="preserve"> within an hour of Lublin</w:t>
      </w:r>
      <w:r>
        <w:t xml:space="preserve">, as well as crossings out of Poland to Slovakia and Germany, to protest what they see as unfair competition from Ukrainian agricultural products, products that between May 2023 and September 2023 were not to be sold in the European Common Market on their way to export to the larger global market (Stezycki 2024).  When this agreement expired, the Polish government imposed one of its own (Easton 2024).   The perception among Polish farmers is that Ukrainian grain is produced more cheaply than their own because Polish farmers must meet higher standards of production, especially </w:t>
      </w:r>
      <w:r w:rsidR="002E7E15">
        <w:t xml:space="preserve">due to the </w:t>
      </w:r>
      <w:r>
        <w:t>cos</w:t>
      </w:r>
      <w:r w:rsidR="002E7E15">
        <w:t>t of following ecological standards</w:t>
      </w:r>
      <w:r>
        <w:t xml:space="preserve"> imposed by the European Union.  The grain protests were one temporal factor that could explain the higher refusal rate in Lublin. Overall, there was a feeling of tension and irritation among people I approached in Lublin that was not as palpable or common in the other cities.  </w:t>
      </w:r>
    </w:p>
    <w:p w14:paraId="1F977AF1" w14:textId="77777777" w:rsidR="00480972" w:rsidRPr="007F5BB5" w:rsidRDefault="00480972" w:rsidP="009F746B">
      <w:pPr>
        <w:contextualSpacing/>
      </w:pPr>
    </w:p>
    <w:p w14:paraId="4C087B21" w14:textId="77777777" w:rsidR="008D45A4" w:rsidRPr="00C869E8" w:rsidRDefault="009F746B" w:rsidP="009F746B">
      <w:pPr>
        <w:contextualSpacing/>
        <w:rPr>
          <w:b/>
          <w:bCs/>
        </w:rPr>
      </w:pPr>
      <w:r w:rsidRPr="00C869E8">
        <w:rPr>
          <w:b/>
          <w:bCs/>
        </w:rPr>
        <w:t xml:space="preserve">Demographics of </w:t>
      </w:r>
      <w:r w:rsidR="00C8131A" w:rsidRPr="00C869E8">
        <w:rPr>
          <w:b/>
          <w:bCs/>
        </w:rPr>
        <w:t>Re</w:t>
      </w:r>
      <w:r w:rsidRPr="00C869E8">
        <w:rPr>
          <w:b/>
          <w:bCs/>
        </w:rPr>
        <w:t xml:space="preserve">spondents by </w:t>
      </w:r>
      <w:r w:rsidR="00C8131A" w:rsidRPr="00C869E8">
        <w:rPr>
          <w:b/>
          <w:bCs/>
        </w:rPr>
        <w:t>G</w:t>
      </w:r>
      <w:r w:rsidRPr="00C869E8">
        <w:rPr>
          <w:b/>
          <w:bCs/>
        </w:rPr>
        <w:t>ende</w:t>
      </w:r>
      <w:r w:rsidR="00C8131A" w:rsidRPr="00C869E8">
        <w:rPr>
          <w:b/>
          <w:bCs/>
        </w:rPr>
        <w:t>r, Age and Profession</w:t>
      </w:r>
      <w:r w:rsidRPr="00C869E8">
        <w:rPr>
          <w:b/>
          <w:bCs/>
        </w:rPr>
        <w:t xml:space="preserve"> </w:t>
      </w:r>
    </w:p>
    <w:p w14:paraId="4D401F94" w14:textId="325EB0A0" w:rsidR="008D45A4" w:rsidRDefault="00C8131A" w:rsidP="009F746B">
      <w:r>
        <w:t xml:space="preserve">I aimed for a gender-balanced sample, but slightly more men responded than women.  One subject identified as non-binary.  </w:t>
      </w:r>
      <w:r w:rsidR="008D45A4">
        <w:t xml:space="preserve">I sought out subjects of various ages, but at least 18 years old.  </w:t>
      </w:r>
      <w:r w:rsidR="002E7E15">
        <w:t>B</w:t>
      </w:r>
      <w:r w:rsidR="008D45A4">
        <w:t>reakdown</w:t>
      </w:r>
      <w:r w:rsidR="002E7E15">
        <w:t>s</w:t>
      </w:r>
      <w:r w:rsidR="008D45A4">
        <w:t xml:space="preserve"> of subjects by</w:t>
      </w:r>
      <w:r w:rsidR="002E7E15">
        <w:t xml:space="preserve"> gender and age</w:t>
      </w:r>
      <w:r w:rsidR="008D45A4">
        <w:t xml:space="preserve"> appears in Table</w:t>
      </w:r>
      <w:r w:rsidR="002E7E15">
        <w:t>s 3 and 4</w:t>
      </w:r>
      <w:r w:rsidR="008D45A4">
        <w:t xml:space="preserve">.  The ages are estimates as I did not ask the subjects their ages, but some older respondents stated their ages </w:t>
      </w:r>
      <w:proofErr w:type="gramStart"/>
      <w:r w:rsidR="008D45A4">
        <w:t>in the course of</w:t>
      </w:r>
      <w:proofErr w:type="gramEnd"/>
      <w:r w:rsidR="008D45A4">
        <w:t xml:space="preserve"> answering the questions. </w:t>
      </w:r>
    </w:p>
    <w:p w14:paraId="047690EE" w14:textId="57D5C55F" w:rsidR="009F746B" w:rsidRDefault="009F746B" w:rsidP="009F746B">
      <w:r>
        <w:t xml:space="preserve">Table </w:t>
      </w:r>
      <w:r w:rsidR="00C869E8">
        <w:t>3</w:t>
      </w:r>
      <w:r>
        <w:t>:  Gender of Respondents (N=25)</w:t>
      </w:r>
    </w:p>
    <w:tbl>
      <w:tblPr>
        <w:tblStyle w:val="TableGrid"/>
        <w:tblW w:w="0" w:type="auto"/>
        <w:tblLook w:val="04A0" w:firstRow="1" w:lastRow="0" w:firstColumn="1" w:lastColumn="0" w:noHBand="0" w:noVBand="1"/>
      </w:tblPr>
      <w:tblGrid>
        <w:gridCol w:w="1152"/>
        <w:gridCol w:w="1152"/>
        <w:gridCol w:w="1152"/>
      </w:tblGrid>
      <w:tr w:rsidR="009F746B" w14:paraId="5A9A4C38" w14:textId="77777777">
        <w:tc>
          <w:tcPr>
            <w:tcW w:w="1152" w:type="dxa"/>
          </w:tcPr>
          <w:p w14:paraId="53A2AC10" w14:textId="77777777" w:rsidR="009F746B" w:rsidRDefault="009F746B">
            <w:pPr>
              <w:jc w:val="center"/>
            </w:pPr>
            <w:r>
              <w:t>Male</w:t>
            </w:r>
          </w:p>
        </w:tc>
        <w:tc>
          <w:tcPr>
            <w:tcW w:w="1152" w:type="dxa"/>
          </w:tcPr>
          <w:p w14:paraId="22AFC518" w14:textId="77777777" w:rsidR="009F746B" w:rsidRDefault="009F746B">
            <w:pPr>
              <w:jc w:val="center"/>
            </w:pPr>
            <w:r>
              <w:t>Female</w:t>
            </w:r>
          </w:p>
        </w:tc>
        <w:tc>
          <w:tcPr>
            <w:tcW w:w="1152" w:type="dxa"/>
          </w:tcPr>
          <w:p w14:paraId="4C28F70B" w14:textId="77777777" w:rsidR="009F746B" w:rsidRDefault="009F746B">
            <w:pPr>
              <w:jc w:val="center"/>
            </w:pPr>
            <w:r>
              <w:t>Non-binary</w:t>
            </w:r>
          </w:p>
        </w:tc>
      </w:tr>
      <w:tr w:rsidR="009F746B" w14:paraId="7D707EE2" w14:textId="77777777">
        <w:tc>
          <w:tcPr>
            <w:tcW w:w="1152" w:type="dxa"/>
          </w:tcPr>
          <w:p w14:paraId="6C6AD768" w14:textId="77777777" w:rsidR="009F746B" w:rsidRDefault="009F746B">
            <w:pPr>
              <w:jc w:val="center"/>
            </w:pPr>
            <w:r>
              <w:t>14</w:t>
            </w:r>
          </w:p>
        </w:tc>
        <w:tc>
          <w:tcPr>
            <w:tcW w:w="1152" w:type="dxa"/>
          </w:tcPr>
          <w:p w14:paraId="59D6B388" w14:textId="77777777" w:rsidR="009F746B" w:rsidRDefault="009F746B">
            <w:pPr>
              <w:jc w:val="center"/>
            </w:pPr>
            <w:r>
              <w:t>10</w:t>
            </w:r>
          </w:p>
        </w:tc>
        <w:tc>
          <w:tcPr>
            <w:tcW w:w="1152" w:type="dxa"/>
          </w:tcPr>
          <w:p w14:paraId="1CB240E6" w14:textId="77777777" w:rsidR="009F746B" w:rsidRDefault="009F746B">
            <w:pPr>
              <w:jc w:val="center"/>
            </w:pPr>
            <w:r>
              <w:t>1</w:t>
            </w:r>
          </w:p>
        </w:tc>
      </w:tr>
    </w:tbl>
    <w:p w14:paraId="5FC0A14E" w14:textId="3EF3A88E" w:rsidR="009F746B" w:rsidRDefault="009F746B" w:rsidP="009F746B">
      <w:r>
        <w:t xml:space="preserve">Table </w:t>
      </w:r>
      <w:r w:rsidR="00C869E8">
        <w:t>4</w:t>
      </w:r>
      <w:r>
        <w:t>:  Age of Respondents</w:t>
      </w:r>
    </w:p>
    <w:tbl>
      <w:tblPr>
        <w:tblStyle w:val="TableGrid"/>
        <w:tblW w:w="0" w:type="auto"/>
        <w:tblLook w:val="04A0" w:firstRow="1" w:lastRow="0" w:firstColumn="1" w:lastColumn="0" w:noHBand="0" w:noVBand="1"/>
      </w:tblPr>
      <w:tblGrid>
        <w:gridCol w:w="2155"/>
        <w:gridCol w:w="1260"/>
      </w:tblGrid>
      <w:tr w:rsidR="009F746B" w14:paraId="33F1430E" w14:textId="77777777">
        <w:tc>
          <w:tcPr>
            <w:tcW w:w="2155" w:type="dxa"/>
          </w:tcPr>
          <w:p w14:paraId="7BF91B41" w14:textId="77777777" w:rsidR="009F746B" w:rsidRDefault="009F746B">
            <w:pPr>
              <w:jc w:val="center"/>
            </w:pPr>
            <w:r>
              <w:t>Age</w:t>
            </w:r>
          </w:p>
        </w:tc>
        <w:tc>
          <w:tcPr>
            <w:tcW w:w="1260" w:type="dxa"/>
          </w:tcPr>
          <w:p w14:paraId="1E97785D" w14:textId="77777777" w:rsidR="009F746B" w:rsidRDefault="009F746B">
            <w:pPr>
              <w:jc w:val="center"/>
            </w:pPr>
            <w:r>
              <w:t>Number</w:t>
            </w:r>
          </w:p>
        </w:tc>
      </w:tr>
      <w:tr w:rsidR="009F746B" w14:paraId="23695100" w14:textId="77777777">
        <w:tc>
          <w:tcPr>
            <w:tcW w:w="2155" w:type="dxa"/>
          </w:tcPr>
          <w:p w14:paraId="49A63D90" w14:textId="75AAB9FF" w:rsidR="009F746B" w:rsidRPr="00A76EF5" w:rsidRDefault="009F746B">
            <w:pPr>
              <w:rPr>
                <w:lang w:val="pl-PL"/>
              </w:rPr>
            </w:pPr>
            <w:r w:rsidRPr="00A76EF5">
              <w:rPr>
                <w:lang w:val="pl-PL"/>
              </w:rPr>
              <w:t xml:space="preserve">18-24 </w:t>
            </w:r>
          </w:p>
        </w:tc>
        <w:tc>
          <w:tcPr>
            <w:tcW w:w="1260" w:type="dxa"/>
          </w:tcPr>
          <w:p w14:paraId="0994901D" w14:textId="77777777" w:rsidR="009F746B" w:rsidRDefault="009F746B">
            <w:pPr>
              <w:jc w:val="center"/>
            </w:pPr>
            <w:r>
              <w:t>7</w:t>
            </w:r>
          </w:p>
        </w:tc>
      </w:tr>
      <w:tr w:rsidR="009F746B" w14:paraId="6CC551DA" w14:textId="77777777">
        <w:tc>
          <w:tcPr>
            <w:tcW w:w="2155" w:type="dxa"/>
          </w:tcPr>
          <w:p w14:paraId="1A5523C6" w14:textId="31AE5D9B" w:rsidR="009F746B" w:rsidRDefault="009F746B">
            <w:r>
              <w:t xml:space="preserve">25-44 </w:t>
            </w:r>
          </w:p>
        </w:tc>
        <w:tc>
          <w:tcPr>
            <w:tcW w:w="1260" w:type="dxa"/>
          </w:tcPr>
          <w:p w14:paraId="4F4A344D" w14:textId="77777777" w:rsidR="009F746B" w:rsidRDefault="009F746B">
            <w:pPr>
              <w:jc w:val="center"/>
            </w:pPr>
            <w:r>
              <w:t>7</w:t>
            </w:r>
          </w:p>
        </w:tc>
      </w:tr>
      <w:tr w:rsidR="009F746B" w14:paraId="40841DD5" w14:textId="77777777">
        <w:tc>
          <w:tcPr>
            <w:tcW w:w="2155" w:type="dxa"/>
          </w:tcPr>
          <w:p w14:paraId="68E1F6E7" w14:textId="0949C16E" w:rsidR="009F746B" w:rsidRDefault="009F746B">
            <w:r>
              <w:t xml:space="preserve">45-64 </w:t>
            </w:r>
          </w:p>
        </w:tc>
        <w:tc>
          <w:tcPr>
            <w:tcW w:w="1260" w:type="dxa"/>
          </w:tcPr>
          <w:p w14:paraId="3FC9EC89" w14:textId="77777777" w:rsidR="009F746B" w:rsidRDefault="009F746B">
            <w:pPr>
              <w:jc w:val="center"/>
            </w:pPr>
            <w:r>
              <w:t>4</w:t>
            </w:r>
          </w:p>
        </w:tc>
      </w:tr>
      <w:tr w:rsidR="009F746B" w14:paraId="115CA042" w14:textId="77777777">
        <w:tc>
          <w:tcPr>
            <w:tcW w:w="2155" w:type="dxa"/>
          </w:tcPr>
          <w:p w14:paraId="27795AF5" w14:textId="6D8E3C53" w:rsidR="009F746B" w:rsidRDefault="009F746B">
            <w:r>
              <w:t xml:space="preserve">65-84 </w:t>
            </w:r>
          </w:p>
        </w:tc>
        <w:tc>
          <w:tcPr>
            <w:tcW w:w="1260" w:type="dxa"/>
          </w:tcPr>
          <w:p w14:paraId="75A33607" w14:textId="77777777" w:rsidR="009F746B" w:rsidRDefault="009F746B">
            <w:pPr>
              <w:jc w:val="center"/>
            </w:pPr>
            <w:r>
              <w:t>5</w:t>
            </w:r>
          </w:p>
        </w:tc>
      </w:tr>
      <w:tr w:rsidR="009F746B" w14:paraId="625956D5" w14:textId="77777777">
        <w:tc>
          <w:tcPr>
            <w:tcW w:w="2155" w:type="dxa"/>
          </w:tcPr>
          <w:p w14:paraId="297CC53E" w14:textId="04AD322B" w:rsidR="009F746B" w:rsidRDefault="009F746B">
            <w:r>
              <w:t xml:space="preserve">85+ </w:t>
            </w:r>
          </w:p>
        </w:tc>
        <w:tc>
          <w:tcPr>
            <w:tcW w:w="1260" w:type="dxa"/>
          </w:tcPr>
          <w:p w14:paraId="32A79705" w14:textId="77777777" w:rsidR="009F746B" w:rsidRDefault="009F746B">
            <w:pPr>
              <w:jc w:val="center"/>
            </w:pPr>
            <w:r>
              <w:t>2</w:t>
            </w:r>
          </w:p>
        </w:tc>
      </w:tr>
    </w:tbl>
    <w:p w14:paraId="0FC6E3F8" w14:textId="2DBE4770" w:rsidR="00F32AE1" w:rsidRPr="007F5BB5" w:rsidRDefault="00C8131A" w:rsidP="009F746B">
      <w:r>
        <w:t xml:space="preserve">I sought a range of professional or class affiliations by going to different types of neighborhoods, e.g., </w:t>
      </w:r>
      <w:r w:rsidR="00F32AE1">
        <w:t>some</w:t>
      </w:r>
      <w:r>
        <w:t xml:space="preserve"> more </w:t>
      </w:r>
      <w:proofErr w:type="gramStart"/>
      <w:r w:rsidR="00F32AE1">
        <w:t>marginalized</w:t>
      </w:r>
      <w:proofErr w:type="gramEnd"/>
      <w:r w:rsidR="00F32AE1">
        <w:t xml:space="preserve"> or </w:t>
      </w:r>
      <w:r>
        <w:t>working</w:t>
      </w:r>
      <w:r w:rsidR="00F32AE1">
        <w:t>-</w:t>
      </w:r>
      <w:r>
        <w:t>class</w:t>
      </w:r>
      <w:r w:rsidR="002E7E15">
        <w:t>, some more</w:t>
      </w:r>
      <w:r w:rsidR="00F32AE1">
        <w:t xml:space="preserve"> desirable and historic neighborhoods, as well as more peripheral areas of the cities.  I also approached 5 people who seemed to be affected by social problems (e.g., mental health, alcohol or drug dependence, homelessness).  None of these resulted in full interviews.  (See refusal reasons listed above.)</w:t>
      </w:r>
    </w:p>
    <w:p w14:paraId="2A2AA025" w14:textId="71A032B6" w:rsidR="002E4818" w:rsidRDefault="002E4818" w:rsidP="009F746B">
      <w:r>
        <w:t xml:space="preserve">Of the respondents, six were students, six worked in service or retail sectors, and four worked in education, </w:t>
      </w:r>
      <w:proofErr w:type="gramStart"/>
      <w:r>
        <w:t>technology</w:t>
      </w:r>
      <w:proofErr w:type="gramEnd"/>
      <w:r>
        <w:t xml:space="preserve"> or media.  One was unemployed and one was a full-time parent. (</w:t>
      </w:r>
      <w:r w:rsidR="00C869E8">
        <w:t>S</w:t>
      </w:r>
      <w:r>
        <w:t xml:space="preserve">ee </w:t>
      </w:r>
      <w:r w:rsidR="008D45A4">
        <w:t>T</w:t>
      </w:r>
      <w:r>
        <w:t>able</w:t>
      </w:r>
      <w:r w:rsidR="008D45A4">
        <w:t xml:space="preserve"> </w:t>
      </w:r>
      <w:r w:rsidR="00C869E8">
        <w:t>5.</w:t>
      </w:r>
      <w:r>
        <w:t>)</w:t>
      </w:r>
    </w:p>
    <w:p w14:paraId="67897050" w14:textId="77777777" w:rsidR="00666D51" w:rsidRDefault="00666D51">
      <w:r>
        <w:br w:type="page"/>
      </w:r>
    </w:p>
    <w:p w14:paraId="2C91C4FE" w14:textId="0C63B0FC" w:rsidR="002E4818" w:rsidRDefault="002E4818" w:rsidP="002E4818">
      <w:r>
        <w:lastRenderedPageBreak/>
        <w:t xml:space="preserve">Table </w:t>
      </w:r>
      <w:r w:rsidR="00C869E8">
        <w:t>5</w:t>
      </w:r>
      <w:r>
        <w:t xml:space="preserve">: Professional, Economic or Social Location of Respondents </w:t>
      </w:r>
    </w:p>
    <w:tbl>
      <w:tblPr>
        <w:tblStyle w:val="TableGrid"/>
        <w:tblW w:w="0" w:type="auto"/>
        <w:tblLook w:val="04A0" w:firstRow="1" w:lastRow="0" w:firstColumn="1" w:lastColumn="0" w:noHBand="0" w:noVBand="1"/>
      </w:tblPr>
      <w:tblGrid>
        <w:gridCol w:w="2335"/>
        <w:gridCol w:w="1080"/>
      </w:tblGrid>
      <w:tr w:rsidR="002E4818" w14:paraId="7CCDAC1C" w14:textId="77777777" w:rsidTr="002E4818">
        <w:tc>
          <w:tcPr>
            <w:tcW w:w="2335" w:type="dxa"/>
          </w:tcPr>
          <w:p w14:paraId="4F3E667B" w14:textId="5E39E00E" w:rsidR="002E4818" w:rsidRDefault="002E4818">
            <w:pPr>
              <w:jc w:val="center"/>
            </w:pPr>
            <w:r>
              <w:t>Type of Employment</w:t>
            </w:r>
          </w:p>
        </w:tc>
        <w:tc>
          <w:tcPr>
            <w:tcW w:w="1080" w:type="dxa"/>
          </w:tcPr>
          <w:p w14:paraId="27EE5207" w14:textId="77777777" w:rsidR="002E4818" w:rsidRDefault="002E4818">
            <w:pPr>
              <w:jc w:val="center"/>
            </w:pPr>
            <w:r>
              <w:t>Number</w:t>
            </w:r>
          </w:p>
        </w:tc>
      </w:tr>
      <w:tr w:rsidR="002E4818" w14:paraId="34C941E7" w14:textId="77777777" w:rsidTr="002E4818">
        <w:tc>
          <w:tcPr>
            <w:tcW w:w="2335" w:type="dxa"/>
          </w:tcPr>
          <w:p w14:paraId="795098A4" w14:textId="636C116A" w:rsidR="002E4818" w:rsidRPr="00A76EF5" w:rsidRDefault="002E4818">
            <w:pPr>
              <w:rPr>
                <w:lang w:val="pl-PL"/>
              </w:rPr>
            </w:pPr>
            <w:r>
              <w:rPr>
                <w:lang w:val="pl-PL"/>
              </w:rPr>
              <w:t>Student</w:t>
            </w:r>
          </w:p>
        </w:tc>
        <w:tc>
          <w:tcPr>
            <w:tcW w:w="1080" w:type="dxa"/>
          </w:tcPr>
          <w:p w14:paraId="23FCD021" w14:textId="34E810E7" w:rsidR="002E4818" w:rsidRDefault="002E4818">
            <w:pPr>
              <w:jc w:val="center"/>
            </w:pPr>
            <w:r>
              <w:t>6</w:t>
            </w:r>
          </w:p>
        </w:tc>
      </w:tr>
      <w:tr w:rsidR="002E4818" w14:paraId="58714095" w14:textId="77777777" w:rsidTr="002E4818">
        <w:tc>
          <w:tcPr>
            <w:tcW w:w="2335" w:type="dxa"/>
          </w:tcPr>
          <w:p w14:paraId="27F21270" w14:textId="337C3713" w:rsidR="002E4818" w:rsidRDefault="002E4818">
            <w:r>
              <w:t xml:space="preserve">Service or </w:t>
            </w:r>
            <w:r w:rsidR="002E7E15">
              <w:t>Retail</w:t>
            </w:r>
          </w:p>
        </w:tc>
        <w:tc>
          <w:tcPr>
            <w:tcW w:w="1080" w:type="dxa"/>
          </w:tcPr>
          <w:p w14:paraId="0CBA0C29" w14:textId="165067D3" w:rsidR="002E4818" w:rsidRDefault="002E4818">
            <w:pPr>
              <w:jc w:val="center"/>
            </w:pPr>
            <w:r>
              <w:t>6</w:t>
            </w:r>
          </w:p>
        </w:tc>
      </w:tr>
      <w:tr w:rsidR="002E4818" w14:paraId="39318A82" w14:textId="77777777" w:rsidTr="002E4818">
        <w:tc>
          <w:tcPr>
            <w:tcW w:w="2335" w:type="dxa"/>
          </w:tcPr>
          <w:p w14:paraId="0BC77D1B" w14:textId="26FC1155" w:rsidR="002E4818" w:rsidRDefault="002E4818">
            <w:r>
              <w:t>Education, Technology or Media</w:t>
            </w:r>
          </w:p>
        </w:tc>
        <w:tc>
          <w:tcPr>
            <w:tcW w:w="1080" w:type="dxa"/>
          </w:tcPr>
          <w:p w14:paraId="7F173AA3" w14:textId="77777777" w:rsidR="002E4818" w:rsidRDefault="002E4818">
            <w:pPr>
              <w:jc w:val="center"/>
            </w:pPr>
            <w:r>
              <w:t>4</w:t>
            </w:r>
          </w:p>
        </w:tc>
      </w:tr>
      <w:tr w:rsidR="002E4818" w14:paraId="7F461896" w14:textId="77777777" w:rsidTr="002E4818">
        <w:tc>
          <w:tcPr>
            <w:tcW w:w="2335" w:type="dxa"/>
          </w:tcPr>
          <w:p w14:paraId="3C9B6A7A" w14:textId="021F636C" w:rsidR="002E4818" w:rsidRDefault="002E4818">
            <w:r>
              <w:t>Retired</w:t>
            </w:r>
          </w:p>
        </w:tc>
        <w:tc>
          <w:tcPr>
            <w:tcW w:w="1080" w:type="dxa"/>
          </w:tcPr>
          <w:p w14:paraId="3150AE93" w14:textId="724FA864" w:rsidR="002E4818" w:rsidRDefault="002E4818">
            <w:pPr>
              <w:jc w:val="center"/>
            </w:pPr>
            <w:r>
              <w:t>6</w:t>
            </w:r>
          </w:p>
        </w:tc>
      </w:tr>
      <w:tr w:rsidR="002E4818" w14:paraId="602BC376" w14:textId="77777777" w:rsidTr="002E4818">
        <w:tc>
          <w:tcPr>
            <w:tcW w:w="2335" w:type="dxa"/>
          </w:tcPr>
          <w:p w14:paraId="3F2A34DE" w14:textId="4FEC4A4C" w:rsidR="002E4818" w:rsidRDefault="002E4818">
            <w:r>
              <w:t>Full-time Parent</w:t>
            </w:r>
          </w:p>
        </w:tc>
        <w:tc>
          <w:tcPr>
            <w:tcW w:w="1080" w:type="dxa"/>
          </w:tcPr>
          <w:p w14:paraId="513B0496" w14:textId="76F84B57" w:rsidR="002E4818" w:rsidRDefault="002E4818">
            <w:pPr>
              <w:jc w:val="center"/>
            </w:pPr>
            <w:r>
              <w:t>1</w:t>
            </w:r>
          </w:p>
        </w:tc>
      </w:tr>
      <w:tr w:rsidR="002E4818" w14:paraId="505B7534" w14:textId="77777777" w:rsidTr="002E4818">
        <w:tc>
          <w:tcPr>
            <w:tcW w:w="2335" w:type="dxa"/>
          </w:tcPr>
          <w:p w14:paraId="7D32D562" w14:textId="7C54295F" w:rsidR="002E4818" w:rsidRDefault="002E4818">
            <w:r>
              <w:t>Unemployed</w:t>
            </w:r>
          </w:p>
        </w:tc>
        <w:tc>
          <w:tcPr>
            <w:tcW w:w="1080" w:type="dxa"/>
          </w:tcPr>
          <w:p w14:paraId="22311766" w14:textId="43C418F3" w:rsidR="002E4818" w:rsidRDefault="002E4818">
            <w:pPr>
              <w:jc w:val="center"/>
            </w:pPr>
            <w:r>
              <w:t>1</w:t>
            </w:r>
          </w:p>
        </w:tc>
      </w:tr>
    </w:tbl>
    <w:p w14:paraId="0DF40439" w14:textId="77777777" w:rsidR="00F16442" w:rsidRDefault="00F16442" w:rsidP="00444419">
      <w:pPr>
        <w:contextualSpacing/>
      </w:pPr>
    </w:p>
    <w:p w14:paraId="0AAFFE4C" w14:textId="05498B11" w:rsidR="002F6AF4" w:rsidRPr="00C869E8" w:rsidRDefault="002F6AF4" w:rsidP="002F6AF4">
      <w:pPr>
        <w:contextualSpacing/>
        <w:rPr>
          <w:b/>
          <w:bCs/>
        </w:rPr>
      </w:pPr>
      <w:r w:rsidRPr="00C869E8">
        <w:rPr>
          <w:b/>
          <w:bCs/>
        </w:rPr>
        <w:t>Interview Questions</w:t>
      </w:r>
    </w:p>
    <w:p w14:paraId="1CBB57D8" w14:textId="2D266A9F" w:rsidR="002F6AF4" w:rsidRDefault="002F6AF4" w:rsidP="002F6AF4">
      <w:pPr>
        <w:contextualSpacing/>
      </w:pPr>
      <w:r>
        <w:t xml:space="preserve">The approach was experiential and inductive as described by Braun and Clarke (2012).  I used open-ended questions that would </w:t>
      </w:r>
      <w:r w:rsidR="002E7E15">
        <w:t>be conducive t</w:t>
      </w:r>
      <w:r>
        <w:t>o</w:t>
      </w:r>
      <w:r w:rsidR="002E7E15">
        <w:t xml:space="preserve"> </w:t>
      </w:r>
      <w:r>
        <w:t>qualitative, thematic analysis.  Questions 1 and 2 appear below.</w:t>
      </w:r>
    </w:p>
    <w:p w14:paraId="5A25AFB7" w14:textId="77777777" w:rsidR="002F6AF4" w:rsidRPr="004C1520" w:rsidRDefault="002F6AF4" w:rsidP="002F6AF4">
      <w:pPr>
        <w:pStyle w:val="ListParagraph"/>
        <w:numPr>
          <w:ilvl w:val="0"/>
          <w:numId w:val="1"/>
        </w:numPr>
        <w:rPr>
          <w:rFonts w:cstheme="minorHAnsi"/>
        </w:rPr>
      </w:pPr>
      <w:r w:rsidRPr="004C1520">
        <w:rPr>
          <w:rFonts w:cstheme="minorHAnsi"/>
        </w:rPr>
        <w:t>Do you agree with the support, both military support and support for refugees, that Poland has provided to Ukraine?</w:t>
      </w:r>
    </w:p>
    <w:p w14:paraId="72D2ECCC" w14:textId="77777777" w:rsidR="002F6AF4" w:rsidRDefault="002F6AF4" w:rsidP="002F6AF4">
      <w:pPr>
        <w:pStyle w:val="ListParagraph"/>
        <w:numPr>
          <w:ilvl w:val="0"/>
          <w:numId w:val="1"/>
        </w:numPr>
        <w:rPr>
          <w:rFonts w:cstheme="minorHAnsi"/>
        </w:rPr>
      </w:pPr>
      <w:r w:rsidRPr="004C1520">
        <w:rPr>
          <w:rFonts w:cstheme="minorHAnsi"/>
        </w:rPr>
        <w:t xml:space="preserve">Why? Why do you think Poland should support Ukraine/Ukrainians? </w:t>
      </w:r>
      <w:r>
        <w:rPr>
          <w:rFonts w:cstheme="minorHAnsi"/>
        </w:rPr>
        <w:t>O</w:t>
      </w:r>
      <w:r w:rsidRPr="004C1520">
        <w:rPr>
          <w:rFonts w:cstheme="minorHAnsi"/>
        </w:rPr>
        <w:t>r why not? What bothers you about supporting Ukraine/Ukrainians?</w:t>
      </w:r>
    </w:p>
    <w:p w14:paraId="634A9762" w14:textId="4ADDA4D9" w:rsidR="002E7E15" w:rsidRDefault="002F6AF4" w:rsidP="002F6AF4">
      <w:pPr>
        <w:rPr>
          <w:rFonts w:cstheme="minorHAnsi"/>
        </w:rPr>
      </w:pPr>
      <w:r>
        <w:rPr>
          <w:rFonts w:cstheme="minorHAnsi"/>
        </w:rPr>
        <w:t xml:space="preserve">A third question drew out people’s thinking about the role of history, specifically “difficult events” that occurred between Poles and Ukrainians </w:t>
      </w:r>
      <w:r w:rsidR="002E7E15">
        <w:rPr>
          <w:rFonts w:cstheme="minorHAnsi"/>
        </w:rPr>
        <w:t>between 1937 and 1945</w:t>
      </w:r>
      <w:r>
        <w:rPr>
          <w:rFonts w:cstheme="minorHAnsi"/>
        </w:rPr>
        <w:t xml:space="preserve">. </w:t>
      </w:r>
      <w:r w:rsidR="002E7E15">
        <w:rPr>
          <w:rFonts w:cstheme="minorHAnsi"/>
        </w:rPr>
        <w:t xml:space="preserve">I deliberately but vaguely referred to “events” of the 1940s or to the “issue of Wołyń” </w:t>
      </w:r>
      <w:proofErr w:type="gramStart"/>
      <w:r w:rsidR="002E7E15">
        <w:rPr>
          <w:rFonts w:cstheme="minorHAnsi"/>
        </w:rPr>
        <w:t>in order to</w:t>
      </w:r>
      <w:proofErr w:type="gramEnd"/>
      <w:r w:rsidR="002E7E15">
        <w:rPr>
          <w:rFonts w:cstheme="minorHAnsi"/>
        </w:rPr>
        <w:t xml:space="preserve"> draw out the respondents thinking about </w:t>
      </w:r>
      <w:r w:rsidR="007F392F">
        <w:rPr>
          <w:rFonts w:cstheme="minorHAnsi"/>
        </w:rPr>
        <w:t>this chapter of Polish-Ukrainian relations but without providing any descriptions of the events themselves.</w:t>
      </w:r>
    </w:p>
    <w:p w14:paraId="20D34ED7" w14:textId="5F1D831E" w:rsidR="002F6AF4" w:rsidRDefault="002F6AF4" w:rsidP="002F6AF4">
      <w:pPr>
        <w:rPr>
          <w:rFonts w:cstheme="minorHAnsi"/>
        </w:rPr>
      </w:pPr>
      <w:r>
        <w:rPr>
          <w:rFonts w:cstheme="minorHAnsi"/>
        </w:rPr>
        <w:t xml:space="preserve">This question is grounded in theories of </w:t>
      </w:r>
      <w:r w:rsidR="007F392F">
        <w:rPr>
          <w:rFonts w:cstheme="minorHAnsi"/>
        </w:rPr>
        <w:t xml:space="preserve">collective </w:t>
      </w:r>
      <w:r>
        <w:rPr>
          <w:rFonts w:cstheme="minorHAnsi"/>
        </w:rPr>
        <w:t xml:space="preserve">memory, where traumatic events and events involving national victimization tend to leave lasting marks on the collective national psyche (Alexander 2004; </w:t>
      </w:r>
      <w:r>
        <w:rPr>
          <w:rFonts w:eastAsia="Times New Roman" w:cstheme="minorHAnsi"/>
          <w:kern w:val="0"/>
          <w14:ligatures w14:val="none"/>
        </w:rPr>
        <w:t xml:space="preserve">Levy and </w:t>
      </w:r>
      <w:proofErr w:type="spellStart"/>
      <w:r>
        <w:rPr>
          <w:rFonts w:eastAsia="Times New Roman" w:cstheme="minorHAnsi"/>
          <w:kern w:val="0"/>
          <w14:ligatures w14:val="none"/>
        </w:rPr>
        <w:t>Sznaider</w:t>
      </w:r>
      <w:proofErr w:type="spellEnd"/>
      <w:r>
        <w:rPr>
          <w:rFonts w:eastAsia="Times New Roman" w:cstheme="minorHAnsi"/>
          <w:kern w:val="0"/>
          <w14:ligatures w14:val="none"/>
        </w:rPr>
        <w:t xml:space="preserve"> 2006;</w:t>
      </w:r>
      <w:r w:rsidRPr="0017079F">
        <w:rPr>
          <w:rFonts w:eastAsia="Times New Roman" w:cstheme="minorHAnsi"/>
          <w:kern w:val="0"/>
          <w14:ligatures w14:val="none"/>
        </w:rPr>
        <w:t xml:space="preserve"> </w:t>
      </w:r>
      <w:r>
        <w:rPr>
          <w:rFonts w:eastAsia="Times New Roman" w:cstheme="minorHAnsi"/>
          <w:kern w:val="0"/>
          <w14:ligatures w14:val="none"/>
        </w:rPr>
        <w:t xml:space="preserve">Lim 2010;  </w:t>
      </w:r>
      <w:r>
        <w:rPr>
          <w:rFonts w:cstheme="minorHAnsi"/>
        </w:rPr>
        <w:t xml:space="preserve"> </w:t>
      </w:r>
      <w:proofErr w:type="spellStart"/>
      <w:r>
        <w:rPr>
          <w:rFonts w:cstheme="minorHAnsi"/>
        </w:rPr>
        <w:t>Subotnic</w:t>
      </w:r>
      <w:proofErr w:type="spellEnd"/>
      <w:r>
        <w:rPr>
          <w:rFonts w:cstheme="minorHAnsi"/>
        </w:rPr>
        <w:t xml:space="preserve"> 2019).  Thus, I anticipated that this chapter of Polish-Ukrainian relations would influence Poles feelings toward Ukrainians today.  It was hypothesized that Poles have had to reconcile, forgive, </w:t>
      </w:r>
      <w:proofErr w:type="gramStart"/>
      <w:r>
        <w:rPr>
          <w:rFonts w:cstheme="minorHAnsi"/>
        </w:rPr>
        <w:t>rationalize</w:t>
      </w:r>
      <w:proofErr w:type="gramEnd"/>
      <w:r>
        <w:rPr>
          <w:rFonts w:cstheme="minorHAnsi"/>
        </w:rPr>
        <w:t xml:space="preserve"> or somehow come to terms with these events in order to be moved to assist Ukraine today. </w:t>
      </w:r>
    </w:p>
    <w:p w14:paraId="658443FA" w14:textId="77777777" w:rsidR="002F6AF4" w:rsidRDefault="002F6AF4" w:rsidP="002F6AF4">
      <w:pPr>
        <w:ind w:left="360"/>
        <w:rPr>
          <w:rFonts w:cstheme="minorHAnsi"/>
        </w:rPr>
      </w:pPr>
      <w:r>
        <w:rPr>
          <w:rFonts w:cstheme="minorHAnsi"/>
        </w:rPr>
        <w:t xml:space="preserve">3.  </w:t>
      </w:r>
      <w:r w:rsidRPr="00C02BDA">
        <w:rPr>
          <w:rFonts w:cstheme="minorHAnsi"/>
        </w:rPr>
        <w:t>What influence, if any, should historical incidents between Ukraine and Poland, such as those occurring in Poland’s former eastern territories during and after WWII, have on Polish-Ukrainian relations today?</w:t>
      </w:r>
    </w:p>
    <w:p w14:paraId="1E30BEAA" w14:textId="5D031D2F" w:rsidR="002F6AF4" w:rsidRDefault="002F6AF4" w:rsidP="00666A41">
      <w:pPr>
        <w:rPr>
          <w:rFonts w:cstheme="minorHAnsi"/>
        </w:rPr>
      </w:pPr>
      <w:r>
        <w:rPr>
          <w:rFonts w:cstheme="minorHAnsi"/>
        </w:rPr>
        <w:t xml:space="preserve">While I deliberately chose rather vague language in the written question, i.e., “historical incidents” as people pondered this wording as they read the question for themselves, generally aloud, I supplied the </w:t>
      </w:r>
      <w:r w:rsidR="007F392F">
        <w:rPr>
          <w:rFonts w:cstheme="minorHAnsi"/>
        </w:rPr>
        <w:t>“</w:t>
      </w:r>
      <w:r>
        <w:rPr>
          <w:rFonts w:cstheme="minorHAnsi"/>
        </w:rPr>
        <w:t>idea</w:t>
      </w:r>
      <w:r w:rsidR="007F392F">
        <w:rPr>
          <w:rFonts w:cstheme="minorHAnsi"/>
        </w:rPr>
        <w:t>”</w:t>
      </w:r>
      <w:r>
        <w:rPr>
          <w:rFonts w:cstheme="minorHAnsi"/>
        </w:rPr>
        <w:t xml:space="preserve"> of </w:t>
      </w:r>
      <w:r w:rsidR="00526668">
        <w:rPr>
          <w:rFonts w:cstheme="minorHAnsi"/>
        </w:rPr>
        <w:t>Wołyń</w:t>
      </w:r>
      <w:r>
        <w:rPr>
          <w:rFonts w:cstheme="minorHAnsi"/>
        </w:rPr>
        <w:t xml:space="preserve">, not using the word “massacre,” as it is usually called in Polish, </w:t>
      </w:r>
      <w:proofErr w:type="spellStart"/>
      <w:r w:rsidRPr="0050348B">
        <w:rPr>
          <w:rFonts w:cstheme="minorHAnsi"/>
          <w:i/>
          <w:iCs/>
        </w:rPr>
        <w:t>rzeż</w:t>
      </w:r>
      <w:proofErr w:type="spellEnd"/>
      <w:r w:rsidRPr="0050348B">
        <w:rPr>
          <w:rFonts w:cstheme="minorHAnsi"/>
          <w:i/>
          <w:iCs/>
        </w:rPr>
        <w:t xml:space="preserve"> </w:t>
      </w:r>
      <w:proofErr w:type="spellStart"/>
      <w:r w:rsidRPr="0050348B">
        <w:rPr>
          <w:rFonts w:cstheme="minorHAnsi"/>
          <w:i/>
          <w:iCs/>
        </w:rPr>
        <w:t>Wo</w:t>
      </w:r>
      <w:r w:rsidR="00AE369F">
        <w:rPr>
          <w:rFonts w:cstheme="minorHAnsi"/>
          <w:i/>
          <w:iCs/>
        </w:rPr>
        <w:t>ł</w:t>
      </w:r>
      <w:r w:rsidRPr="0050348B">
        <w:rPr>
          <w:rFonts w:cstheme="minorHAnsi"/>
          <w:i/>
          <w:iCs/>
        </w:rPr>
        <w:t>yński</w:t>
      </w:r>
      <w:proofErr w:type="spellEnd"/>
      <w:r w:rsidRPr="0050348B">
        <w:rPr>
          <w:rFonts w:cstheme="minorHAnsi"/>
          <w:i/>
          <w:iCs/>
        </w:rPr>
        <w:t xml:space="preserve">, </w:t>
      </w:r>
      <w:r w:rsidRPr="0050348B">
        <w:rPr>
          <w:rFonts w:cstheme="minorHAnsi"/>
        </w:rPr>
        <w:t xml:space="preserve">but rather the </w:t>
      </w:r>
      <w:r>
        <w:rPr>
          <w:rFonts w:cstheme="minorHAnsi"/>
        </w:rPr>
        <w:t>more neutral word “issue” (</w:t>
      </w:r>
      <w:r w:rsidRPr="0050348B">
        <w:rPr>
          <w:rFonts w:cstheme="minorHAnsi"/>
          <w:i/>
          <w:iCs/>
        </w:rPr>
        <w:t>sprawa</w:t>
      </w:r>
      <w:r>
        <w:rPr>
          <w:rFonts w:cstheme="minorHAnsi"/>
        </w:rPr>
        <w:t>) alluding not so much to the massacre itself but to the political issue that continues today over the exhuming and returning the remains of its victims to Poland (AP News 2023).</w:t>
      </w:r>
    </w:p>
    <w:p w14:paraId="4F0F485D" w14:textId="40FF644B" w:rsidR="002F6AF4" w:rsidRDefault="002F6AF4" w:rsidP="00666A41">
      <w:pPr>
        <w:rPr>
          <w:rFonts w:cstheme="minorHAnsi"/>
        </w:rPr>
      </w:pPr>
      <w:r>
        <w:rPr>
          <w:rFonts w:cstheme="minorHAnsi"/>
        </w:rPr>
        <w:lastRenderedPageBreak/>
        <w:t xml:space="preserve">The interviews were recorded and then transcribed in Polish, first using the transcription tool available in Microsoft Word, then gone over at least twice more by the author.  The resulting text was then read over by a native speaker as a final check and to attempt to make out any words that could not be understood after many attempts.   Respondents’ answers were edited only minimally, </w:t>
      </w:r>
      <w:r w:rsidR="00486C47">
        <w:rPr>
          <w:rFonts w:cstheme="minorHAnsi"/>
        </w:rPr>
        <w:t xml:space="preserve">e.g., </w:t>
      </w:r>
      <w:r>
        <w:rPr>
          <w:rFonts w:cstheme="minorHAnsi"/>
        </w:rPr>
        <w:t>to remove double words and filler words</w:t>
      </w:r>
      <w:r w:rsidR="007F392F">
        <w:rPr>
          <w:rFonts w:cstheme="minorHAnsi"/>
        </w:rPr>
        <w:t xml:space="preserve"> for the text analysis stage</w:t>
      </w:r>
      <w:r>
        <w:rPr>
          <w:rFonts w:cstheme="minorHAnsi"/>
        </w:rPr>
        <w:t>.  Contradictions and occasional statements that did not “make sense” were retained in their original wording.  In other words, there was no attempt to make the speaker’s comments “more rational” or to create a more coherent narrative in such cases.</w:t>
      </w:r>
      <w:r w:rsidR="007F392F">
        <w:rPr>
          <w:rStyle w:val="FootnoteReference"/>
          <w:rFonts w:cstheme="minorHAnsi"/>
        </w:rPr>
        <w:footnoteReference w:id="4"/>
      </w:r>
    </w:p>
    <w:p w14:paraId="00EBB828" w14:textId="308DBC4A" w:rsidR="002F6AF4" w:rsidRPr="00480972" w:rsidRDefault="002F6AF4" w:rsidP="00666A41">
      <w:pPr>
        <w:contextualSpacing/>
        <w:rPr>
          <w:rFonts w:cstheme="minorHAnsi"/>
          <w:b/>
          <w:bCs/>
        </w:rPr>
      </w:pPr>
      <w:r w:rsidRPr="00480972">
        <w:rPr>
          <w:rFonts w:cstheme="minorHAnsi"/>
          <w:b/>
          <w:bCs/>
        </w:rPr>
        <w:t>Results</w:t>
      </w:r>
    </w:p>
    <w:p w14:paraId="6E0474F3" w14:textId="77967CE7" w:rsidR="002F6AF4" w:rsidRDefault="002F6AF4" w:rsidP="00666A41">
      <w:pPr>
        <w:contextualSpacing/>
        <w:rPr>
          <w:rFonts w:cstheme="minorHAnsi"/>
        </w:rPr>
      </w:pPr>
      <w:r>
        <w:rPr>
          <w:rFonts w:cstheme="minorHAnsi"/>
        </w:rPr>
        <w:t xml:space="preserve">Respondent answers to Question 1, do you agree with Polish support, both military and for refugees, that Poland has provided to Ukraine, were </w:t>
      </w:r>
      <w:proofErr w:type="gramStart"/>
      <w:r>
        <w:rPr>
          <w:rFonts w:cstheme="minorHAnsi"/>
        </w:rPr>
        <w:t>coded</w:t>
      </w:r>
      <w:proofErr w:type="gramEnd"/>
      <w:r>
        <w:rPr>
          <w:rFonts w:cstheme="minorHAnsi"/>
        </w:rPr>
        <w:t xml:space="preserve"> and tallied manually.  Results appear in Table </w:t>
      </w:r>
      <w:r w:rsidR="00C869E8">
        <w:rPr>
          <w:rFonts w:cstheme="minorHAnsi"/>
        </w:rPr>
        <w:t>6</w:t>
      </w:r>
      <w:r>
        <w:rPr>
          <w:rFonts w:cstheme="minorHAnsi"/>
        </w:rPr>
        <w:t>.</w:t>
      </w:r>
    </w:p>
    <w:p w14:paraId="3C0784BE" w14:textId="77777777" w:rsidR="002F6AF4" w:rsidRDefault="002F6AF4" w:rsidP="00666A41">
      <w:pPr>
        <w:contextualSpacing/>
        <w:rPr>
          <w:rFonts w:cstheme="minorHAnsi"/>
        </w:rPr>
      </w:pPr>
    </w:p>
    <w:p w14:paraId="077C32C9" w14:textId="5C1F584E" w:rsidR="002F6AF4" w:rsidRDefault="002F6AF4" w:rsidP="00666A41">
      <w:pPr>
        <w:contextualSpacing/>
        <w:rPr>
          <w:rFonts w:cstheme="minorHAnsi"/>
        </w:rPr>
      </w:pPr>
      <w:r>
        <w:rPr>
          <w:rFonts w:cstheme="minorHAnsi"/>
        </w:rPr>
        <w:t xml:space="preserve">Table </w:t>
      </w:r>
      <w:r w:rsidR="00C869E8">
        <w:rPr>
          <w:rFonts w:cstheme="minorHAnsi"/>
        </w:rPr>
        <w:t>6</w:t>
      </w:r>
      <w:r>
        <w:rPr>
          <w:rFonts w:cstheme="minorHAnsi"/>
        </w:rPr>
        <w:t>: Agree with Support for Ukraine</w:t>
      </w:r>
      <w:r w:rsidR="007F392F">
        <w:rPr>
          <w:rFonts w:cstheme="minorHAnsi"/>
        </w:rPr>
        <w:t xml:space="preserve"> </w:t>
      </w:r>
    </w:p>
    <w:p w14:paraId="42B5009E" w14:textId="77777777" w:rsidR="002F6AF4" w:rsidRDefault="002F6AF4" w:rsidP="00666A41">
      <w:pPr>
        <w:contextualSpacing/>
        <w:rPr>
          <w:rFonts w:cstheme="minorHAnsi"/>
        </w:rPr>
      </w:pPr>
    </w:p>
    <w:tbl>
      <w:tblPr>
        <w:tblStyle w:val="TableGrid"/>
        <w:tblW w:w="0" w:type="auto"/>
        <w:tblInd w:w="360" w:type="dxa"/>
        <w:tblLook w:val="04A0" w:firstRow="1" w:lastRow="0" w:firstColumn="1" w:lastColumn="0" w:noHBand="0" w:noVBand="1"/>
      </w:tblPr>
      <w:tblGrid>
        <w:gridCol w:w="2335"/>
        <w:gridCol w:w="810"/>
      </w:tblGrid>
      <w:tr w:rsidR="002F6AF4" w14:paraId="4F0B9D3B" w14:textId="77777777">
        <w:tc>
          <w:tcPr>
            <w:tcW w:w="2335" w:type="dxa"/>
          </w:tcPr>
          <w:p w14:paraId="34E57EB2" w14:textId="77777777" w:rsidR="002F6AF4" w:rsidRDefault="002F6AF4" w:rsidP="00666A41">
            <w:pPr>
              <w:contextualSpacing/>
              <w:rPr>
                <w:rFonts w:cstheme="minorHAnsi"/>
              </w:rPr>
            </w:pPr>
            <w:r>
              <w:rPr>
                <w:rFonts w:cstheme="minorHAnsi"/>
              </w:rPr>
              <w:t>Yes - categorically</w:t>
            </w:r>
          </w:p>
        </w:tc>
        <w:tc>
          <w:tcPr>
            <w:tcW w:w="810" w:type="dxa"/>
          </w:tcPr>
          <w:p w14:paraId="633A4F93" w14:textId="77777777" w:rsidR="002F6AF4" w:rsidRDefault="002F6AF4" w:rsidP="00666A41">
            <w:pPr>
              <w:contextualSpacing/>
              <w:jc w:val="center"/>
              <w:rPr>
                <w:rFonts w:cstheme="minorHAnsi"/>
              </w:rPr>
            </w:pPr>
            <w:r>
              <w:rPr>
                <w:rFonts w:cstheme="minorHAnsi"/>
              </w:rPr>
              <w:t>19</w:t>
            </w:r>
          </w:p>
        </w:tc>
      </w:tr>
      <w:tr w:rsidR="002F6AF4" w14:paraId="10172925" w14:textId="77777777">
        <w:tc>
          <w:tcPr>
            <w:tcW w:w="2335" w:type="dxa"/>
          </w:tcPr>
          <w:p w14:paraId="0B9BD0AE" w14:textId="77777777" w:rsidR="002F6AF4" w:rsidRDefault="002F6AF4" w:rsidP="00666A41">
            <w:pPr>
              <w:contextualSpacing/>
              <w:rPr>
                <w:rFonts w:cstheme="minorHAnsi"/>
              </w:rPr>
            </w:pPr>
            <w:r>
              <w:rPr>
                <w:rFonts w:cstheme="minorHAnsi"/>
              </w:rPr>
              <w:t>Yes – conditionally</w:t>
            </w:r>
          </w:p>
        </w:tc>
        <w:tc>
          <w:tcPr>
            <w:tcW w:w="810" w:type="dxa"/>
          </w:tcPr>
          <w:p w14:paraId="73A15A6E" w14:textId="77777777" w:rsidR="002F6AF4" w:rsidRDefault="002F6AF4" w:rsidP="00666A41">
            <w:pPr>
              <w:contextualSpacing/>
              <w:jc w:val="center"/>
              <w:rPr>
                <w:rFonts w:cstheme="minorHAnsi"/>
              </w:rPr>
            </w:pPr>
            <w:r>
              <w:rPr>
                <w:rFonts w:cstheme="minorHAnsi"/>
              </w:rPr>
              <w:t>5</w:t>
            </w:r>
          </w:p>
        </w:tc>
      </w:tr>
      <w:tr w:rsidR="002F6AF4" w14:paraId="6A56F4D5" w14:textId="77777777">
        <w:tc>
          <w:tcPr>
            <w:tcW w:w="2335" w:type="dxa"/>
          </w:tcPr>
          <w:p w14:paraId="63923B98" w14:textId="77777777" w:rsidR="002F6AF4" w:rsidRDefault="002F6AF4" w:rsidP="00666A41">
            <w:pPr>
              <w:contextualSpacing/>
              <w:rPr>
                <w:rFonts w:cstheme="minorHAnsi"/>
              </w:rPr>
            </w:pPr>
            <w:r>
              <w:rPr>
                <w:rFonts w:cstheme="minorHAnsi"/>
              </w:rPr>
              <w:t>Don’t know</w:t>
            </w:r>
          </w:p>
        </w:tc>
        <w:tc>
          <w:tcPr>
            <w:tcW w:w="810" w:type="dxa"/>
          </w:tcPr>
          <w:p w14:paraId="7C05172C" w14:textId="77777777" w:rsidR="002F6AF4" w:rsidRDefault="002F6AF4" w:rsidP="00666A41">
            <w:pPr>
              <w:contextualSpacing/>
              <w:jc w:val="center"/>
              <w:rPr>
                <w:rFonts w:cstheme="minorHAnsi"/>
              </w:rPr>
            </w:pPr>
            <w:r>
              <w:rPr>
                <w:rFonts w:cstheme="minorHAnsi"/>
              </w:rPr>
              <w:t>1</w:t>
            </w:r>
          </w:p>
        </w:tc>
      </w:tr>
    </w:tbl>
    <w:p w14:paraId="24FB8757" w14:textId="77777777" w:rsidR="002F6AF4" w:rsidRDefault="002F6AF4" w:rsidP="00666A41">
      <w:pPr>
        <w:contextualSpacing/>
        <w:rPr>
          <w:rFonts w:cstheme="minorHAnsi"/>
        </w:rPr>
      </w:pPr>
    </w:p>
    <w:p w14:paraId="6083E706" w14:textId="4E2DA3CC" w:rsidR="002F6AF4" w:rsidRDefault="002F6AF4" w:rsidP="00666A41">
      <w:pPr>
        <w:contextualSpacing/>
        <w:rPr>
          <w:rFonts w:cstheme="minorHAnsi"/>
        </w:rPr>
      </w:pPr>
      <w:r>
        <w:rPr>
          <w:rFonts w:cstheme="minorHAnsi"/>
        </w:rPr>
        <w:t xml:space="preserve">While I asked about </w:t>
      </w:r>
      <w:r w:rsidR="007F392F">
        <w:rPr>
          <w:rFonts w:cstheme="minorHAnsi"/>
        </w:rPr>
        <w:t xml:space="preserve">military </w:t>
      </w:r>
      <w:r>
        <w:rPr>
          <w:rFonts w:cstheme="minorHAnsi"/>
        </w:rPr>
        <w:t xml:space="preserve">support for </w:t>
      </w:r>
      <w:r w:rsidR="007F392F">
        <w:rPr>
          <w:rFonts w:cstheme="minorHAnsi"/>
        </w:rPr>
        <w:t xml:space="preserve">Ukraine </w:t>
      </w:r>
      <w:r>
        <w:rPr>
          <w:rFonts w:cstheme="minorHAnsi"/>
        </w:rPr>
        <w:t xml:space="preserve">and </w:t>
      </w:r>
      <w:r w:rsidR="007F392F">
        <w:rPr>
          <w:rFonts w:cstheme="minorHAnsi"/>
        </w:rPr>
        <w:t xml:space="preserve">for Ukrainian </w:t>
      </w:r>
      <w:r>
        <w:rPr>
          <w:rFonts w:cstheme="minorHAnsi"/>
        </w:rPr>
        <w:t xml:space="preserve">refugees separately, most people did not address them separately.  </w:t>
      </w:r>
      <w:r w:rsidR="00700749">
        <w:rPr>
          <w:rFonts w:cstheme="minorHAnsi"/>
        </w:rPr>
        <w:t xml:space="preserve">Responses were </w:t>
      </w:r>
      <w:r>
        <w:rPr>
          <w:rFonts w:cstheme="minorHAnsi"/>
        </w:rPr>
        <w:t>c</w:t>
      </w:r>
      <w:r w:rsidR="00700749">
        <w:rPr>
          <w:rFonts w:cstheme="minorHAnsi"/>
        </w:rPr>
        <w:t>od</w:t>
      </w:r>
      <w:r>
        <w:rPr>
          <w:rFonts w:cstheme="minorHAnsi"/>
        </w:rPr>
        <w:t xml:space="preserve">ed as either categorical (i.e., absolutely, no conditions, limits, qualifications given) or conditional (“to a point,” “with some limitations,” “for those who </w:t>
      </w:r>
      <w:proofErr w:type="gramStart"/>
      <w:r>
        <w:rPr>
          <w:rFonts w:cstheme="minorHAnsi"/>
        </w:rPr>
        <w:t>actually need</w:t>
      </w:r>
      <w:proofErr w:type="gramEnd"/>
      <w:r>
        <w:rPr>
          <w:rFonts w:cstheme="minorHAnsi"/>
        </w:rPr>
        <w:t xml:space="preserve"> it</w:t>
      </w:r>
      <w:r w:rsidR="007F392F">
        <w:rPr>
          <w:rFonts w:cstheme="minorHAnsi"/>
        </w:rPr>
        <w:t>”</w:t>
      </w:r>
      <w:r>
        <w:rPr>
          <w:rFonts w:cstheme="minorHAnsi"/>
        </w:rPr>
        <w:t xml:space="preserve">).  </w:t>
      </w:r>
      <w:proofErr w:type="gramStart"/>
      <w:r>
        <w:rPr>
          <w:rFonts w:cstheme="minorHAnsi"/>
        </w:rPr>
        <w:t>A majority of</w:t>
      </w:r>
      <w:proofErr w:type="gramEnd"/>
      <w:r>
        <w:rPr>
          <w:rFonts w:cstheme="minorHAnsi"/>
        </w:rPr>
        <w:t xml:space="preserve"> respondents (76%) voiced categorical support for Ukraine while 20% wanted some conditions on the support, for example, that refugees be required to work or that support be given only to people of modest means </w:t>
      </w:r>
      <w:r w:rsidR="007F392F">
        <w:rPr>
          <w:rFonts w:cstheme="minorHAnsi"/>
        </w:rPr>
        <w:t xml:space="preserve">and </w:t>
      </w:r>
      <w:r>
        <w:rPr>
          <w:rFonts w:cstheme="minorHAnsi"/>
        </w:rPr>
        <w:t xml:space="preserve">not to the wealthy.  One person said they really didn’t know about military stuff but that maybe </w:t>
      </w:r>
      <w:r w:rsidR="007F392F">
        <w:rPr>
          <w:rFonts w:cstheme="minorHAnsi"/>
        </w:rPr>
        <w:t>“</w:t>
      </w:r>
      <w:r>
        <w:rPr>
          <w:rFonts w:cstheme="minorHAnsi"/>
        </w:rPr>
        <w:t xml:space="preserve">the </w:t>
      </w:r>
      <w:r w:rsidR="007F392F">
        <w:rPr>
          <w:rFonts w:cstheme="minorHAnsi"/>
        </w:rPr>
        <w:t>W</w:t>
      </w:r>
      <w:r>
        <w:rPr>
          <w:rFonts w:cstheme="minorHAnsi"/>
        </w:rPr>
        <w:t>est</w:t>
      </w:r>
      <w:r w:rsidR="007F392F">
        <w:rPr>
          <w:rFonts w:cstheme="minorHAnsi"/>
        </w:rPr>
        <w:t>”</w:t>
      </w:r>
      <w:r>
        <w:rPr>
          <w:rFonts w:cstheme="minorHAnsi"/>
        </w:rPr>
        <w:t xml:space="preserve"> should do more and that we should ask Ukrainians if they think the support is sufficient.</w:t>
      </w:r>
    </w:p>
    <w:p w14:paraId="3F42C9E4" w14:textId="77777777" w:rsidR="002F6AF4" w:rsidRDefault="002F6AF4" w:rsidP="002F6AF4">
      <w:pPr>
        <w:ind w:left="360"/>
        <w:contextualSpacing/>
        <w:rPr>
          <w:rFonts w:cstheme="minorHAnsi"/>
        </w:rPr>
      </w:pPr>
    </w:p>
    <w:p w14:paraId="28068E3E" w14:textId="40BF3507" w:rsidR="002F6AF4" w:rsidRDefault="00700749" w:rsidP="00666A41">
      <w:pPr>
        <w:rPr>
          <w:rFonts w:cstheme="minorHAnsi"/>
        </w:rPr>
      </w:pPr>
      <w:r>
        <w:rPr>
          <w:rFonts w:cstheme="minorHAnsi"/>
        </w:rPr>
        <w:t>F</w:t>
      </w:r>
      <w:r w:rsidR="002F6AF4">
        <w:rPr>
          <w:rFonts w:cstheme="minorHAnsi"/>
        </w:rPr>
        <w:t xml:space="preserve">or Question 2, </w:t>
      </w:r>
      <w:r w:rsidR="007F392F">
        <w:rPr>
          <w:rFonts w:cstheme="minorHAnsi"/>
        </w:rPr>
        <w:t xml:space="preserve">asking </w:t>
      </w:r>
      <w:r w:rsidR="002F6AF4">
        <w:rPr>
          <w:rFonts w:cstheme="minorHAnsi"/>
        </w:rPr>
        <w:t xml:space="preserve">why they agreed with the support or had reservations about it, the codes </w:t>
      </w:r>
      <w:r w:rsidR="007F392F">
        <w:rPr>
          <w:rFonts w:cstheme="minorHAnsi"/>
        </w:rPr>
        <w:t xml:space="preserve">were created </w:t>
      </w:r>
      <w:r w:rsidR="002F6AF4">
        <w:rPr>
          <w:rFonts w:cstheme="minorHAnsi"/>
        </w:rPr>
        <w:t xml:space="preserve">from the </w:t>
      </w:r>
      <w:r w:rsidR="007F392F">
        <w:rPr>
          <w:rFonts w:cstheme="minorHAnsi"/>
        </w:rPr>
        <w:t xml:space="preserve">words used by the </w:t>
      </w:r>
      <w:r w:rsidR="002F6AF4">
        <w:rPr>
          <w:rFonts w:cstheme="minorHAnsi"/>
        </w:rPr>
        <w:t>respondents.  Answers could be labeled with multiple codes.</w:t>
      </w:r>
      <w:r w:rsidR="00C869E8">
        <w:rPr>
          <w:rFonts w:cstheme="minorHAnsi"/>
        </w:rPr>
        <w:t xml:space="preserve">  (See Table 7.)</w:t>
      </w:r>
    </w:p>
    <w:p w14:paraId="2ED8DD49" w14:textId="61452971" w:rsidR="002F6AF4" w:rsidRDefault="00700749" w:rsidP="00666A41">
      <w:pPr>
        <w:contextualSpacing/>
        <w:rPr>
          <w:rFonts w:cstheme="minorHAnsi"/>
        </w:rPr>
      </w:pPr>
      <w:r>
        <w:rPr>
          <w:rFonts w:cstheme="minorHAnsi"/>
        </w:rPr>
        <w:t>T</w:t>
      </w:r>
      <w:r w:rsidR="002F6AF4">
        <w:rPr>
          <w:rFonts w:cstheme="minorHAnsi"/>
        </w:rPr>
        <w:t>wo respondents expressed reservations about the amount of support stating that they were concerned that Poland had done so much that it was in danger of not being able to defend itself or simply that Poland needed to worry about defending itself.</w:t>
      </w:r>
    </w:p>
    <w:p w14:paraId="50AE13BC" w14:textId="77777777" w:rsidR="002F6AF4" w:rsidRDefault="002F6AF4" w:rsidP="00666A41">
      <w:pPr>
        <w:contextualSpacing/>
        <w:rPr>
          <w:rFonts w:cstheme="minorHAnsi"/>
        </w:rPr>
      </w:pPr>
    </w:p>
    <w:p w14:paraId="4137E173" w14:textId="7853C991" w:rsidR="002F6AF4" w:rsidRDefault="00700749" w:rsidP="00666A41">
      <w:pPr>
        <w:contextualSpacing/>
        <w:rPr>
          <w:rFonts w:cstheme="minorHAnsi"/>
        </w:rPr>
      </w:pPr>
      <w:r>
        <w:rPr>
          <w:rFonts w:cstheme="minorHAnsi"/>
        </w:rPr>
        <w:t>E</w:t>
      </w:r>
      <w:r w:rsidR="002F6AF4">
        <w:rPr>
          <w:rFonts w:cstheme="minorHAnsi"/>
        </w:rPr>
        <w:t xml:space="preserve">ight of the nine </w:t>
      </w:r>
      <w:r>
        <w:rPr>
          <w:rFonts w:cstheme="minorHAnsi"/>
        </w:rPr>
        <w:t xml:space="preserve">types of </w:t>
      </w:r>
      <w:r w:rsidR="002F6AF4">
        <w:rPr>
          <w:rFonts w:cstheme="minorHAnsi"/>
        </w:rPr>
        <w:t xml:space="preserve">responses can be clumped into broad </w:t>
      </w:r>
      <w:r>
        <w:rPr>
          <w:rFonts w:cstheme="minorHAnsi"/>
        </w:rPr>
        <w:t xml:space="preserve">two </w:t>
      </w:r>
      <w:r w:rsidR="002F6AF4">
        <w:rPr>
          <w:rFonts w:cstheme="minorHAnsi"/>
        </w:rPr>
        <w:t>categories: humanitarian reasons (because they are human beings, because Ukrainians are good people; because they are our neighbors; because war is terrible = 25</w:t>
      </w:r>
      <w:r>
        <w:rPr>
          <w:rFonts w:cstheme="minorHAnsi"/>
        </w:rPr>
        <w:t xml:space="preserve"> responses of this type</w:t>
      </w:r>
      <w:r w:rsidR="002F6AF4">
        <w:rPr>
          <w:rFonts w:cstheme="minorHAnsi"/>
        </w:rPr>
        <w:t>) and security concerns (because Russia is the aggressor; because it’s in Poland’s self-interest; security of Poland, Europe or the world; as well as Poland should not support because it needs to be able to defend itself = 20</w:t>
      </w:r>
      <w:r>
        <w:rPr>
          <w:rFonts w:cstheme="minorHAnsi"/>
        </w:rPr>
        <w:t xml:space="preserve"> responses of this type</w:t>
      </w:r>
      <w:r w:rsidR="002F6AF4">
        <w:rPr>
          <w:rFonts w:cstheme="minorHAnsi"/>
        </w:rPr>
        <w:t xml:space="preserve">).  </w:t>
      </w:r>
      <w:r>
        <w:rPr>
          <w:rFonts w:cstheme="minorHAnsi"/>
        </w:rPr>
        <w:t>Response</w:t>
      </w:r>
      <w:r w:rsidR="002F6AF4">
        <w:rPr>
          <w:rFonts w:cstheme="minorHAnsi"/>
        </w:rPr>
        <w:t xml:space="preserve">s are </w:t>
      </w:r>
      <w:r>
        <w:rPr>
          <w:rFonts w:cstheme="minorHAnsi"/>
        </w:rPr>
        <w:t xml:space="preserve">grouped into these two broader categories </w:t>
      </w:r>
      <w:r w:rsidR="002F6AF4">
        <w:rPr>
          <w:rFonts w:cstheme="minorHAnsi"/>
        </w:rPr>
        <w:t xml:space="preserve">in </w:t>
      </w:r>
      <w:r w:rsidR="00C869E8">
        <w:rPr>
          <w:rFonts w:cstheme="minorHAnsi"/>
        </w:rPr>
        <w:t>T</w:t>
      </w:r>
      <w:r w:rsidR="002F6AF4">
        <w:rPr>
          <w:rFonts w:cstheme="minorHAnsi"/>
        </w:rPr>
        <w:t xml:space="preserve">able </w:t>
      </w:r>
      <w:r w:rsidR="00C869E8">
        <w:rPr>
          <w:rFonts w:cstheme="minorHAnsi"/>
        </w:rPr>
        <w:t>8.</w:t>
      </w:r>
    </w:p>
    <w:p w14:paraId="17D0BD90" w14:textId="77777777" w:rsidR="002F6AF4" w:rsidRDefault="002F6AF4" w:rsidP="00666A41">
      <w:pPr>
        <w:contextualSpacing/>
        <w:rPr>
          <w:rFonts w:cstheme="minorHAnsi"/>
        </w:rPr>
      </w:pPr>
    </w:p>
    <w:p w14:paraId="26EA0138" w14:textId="77777777" w:rsidR="009964DB" w:rsidRDefault="009964DB" w:rsidP="009964DB">
      <w:pPr>
        <w:contextualSpacing/>
        <w:rPr>
          <w:rFonts w:cstheme="minorHAnsi"/>
        </w:rPr>
      </w:pPr>
      <w:r>
        <w:rPr>
          <w:rFonts w:cstheme="minorHAnsi"/>
        </w:rPr>
        <w:t>Table 7:  Reasons for Supporting Ukraine</w:t>
      </w:r>
    </w:p>
    <w:p w14:paraId="7A3D9A35" w14:textId="77777777" w:rsidR="009964DB" w:rsidRDefault="009964DB" w:rsidP="009964DB">
      <w:pPr>
        <w:contextualSpacing/>
        <w:rPr>
          <w:rFonts w:cstheme="minorHAnsi"/>
        </w:rPr>
      </w:pPr>
    </w:p>
    <w:tbl>
      <w:tblPr>
        <w:tblStyle w:val="TableGrid"/>
        <w:tblW w:w="0" w:type="auto"/>
        <w:tblInd w:w="360" w:type="dxa"/>
        <w:tblLook w:val="04A0" w:firstRow="1" w:lastRow="0" w:firstColumn="1" w:lastColumn="0" w:noHBand="0" w:noVBand="1"/>
      </w:tblPr>
      <w:tblGrid>
        <w:gridCol w:w="4927"/>
        <w:gridCol w:w="1018"/>
      </w:tblGrid>
      <w:tr w:rsidR="009964DB" w14:paraId="4B7DC8C1" w14:textId="77777777" w:rsidTr="00F02FDE">
        <w:tc>
          <w:tcPr>
            <w:tcW w:w="4927" w:type="dxa"/>
          </w:tcPr>
          <w:p w14:paraId="2851CD6E" w14:textId="77777777" w:rsidR="009964DB" w:rsidRDefault="009964DB" w:rsidP="00F02FDE">
            <w:pPr>
              <w:contextualSpacing/>
              <w:rPr>
                <w:rFonts w:cstheme="minorHAnsi"/>
              </w:rPr>
            </w:pPr>
            <w:r>
              <w:rPr>
                <w:rFonts w:cstheme="minorHAnsi"/>
              </w:rPr>
              <w:t>Reason to support or not support</w:t>
            </w:r>
          </w:p>
        </w:tc>
        <w:tc>
          <w:tcPr>
            <w:tcW w:w="1018" w:type="dxa"/>
          </w:tcPr>
          <w:p w14:paraId="6542B745" w14:textId="77777777" w:rsidR="009964DB" w:rsidRDefault="009964DB" w:rsidP="00F02FDE">
            <w:pPr>
              <w:contextualSpacing/>
              <w:rPr>
                <w:rFonts w:cstheme="minorHAnsi"/>
              </w:rPr>
            </w:pPr>
            <w:r>
              <w:rPr>
                <w:rFonts w:cstheme="minorHAnsi"/>
              </w:rPr>
              <w:t>Number</w:t>
            </w:r>
          </w:p>
        </w:tc>
      </w:tr>
      <w:tr w:rsidR="009964DB" w14:paraId="03EB7533" w14:textId="77777777" w:rsidTr="00F02FDE">
        <w:tc>
          <w:tcPr>
            <w:tcW w:w="4927" w:type="dxa"/>
          </w:tcPr>
          <w:p w14:paraId="338B632A" w14:textId="77777777" w:rsidR="009964DB" w:rsidRDefault="009964DB" w:rsidP="00F02FDE">
            <w:pPr>
              <w:contextualSpacing/>
              <w:rPr>
                <w:rFonts w:cstheme="minorHAnsi"/>
              </w:rPr>
            </w:pPr>
            <w:r>
              <w:rPr>
                <w:rFonts w:cstheme="minorHAnsi"/>
              </w:rPr>
              <w:t>Because it’s the humanitarian thing to do</w:t>
            </w:r>
          </w:p>
        </w:tc>
        <w:tc>
          <w:tcPr>
            <w:tcW w:w="1018" w:type="dxa"/>
          </w:tcPr>
          <w:p w14:paraId="05680DF0" w14:textId="77777777" w:rsidR="009964DB" w:rsidRDefault="009964DB" w:rsidP="00F02FDE">
            <w:pPr>
              <w:contextualSpacing/>
              <w:rPr>
                <w:rFonts w:cstheme="minorHAnsi"/>
              </w:rPr>
            </w:pPr>
            <w:r>
              <w:rPr>
                <w:rFonts w:cstheme="minorHAnsi"/>
              </w:rPr>
              <w:t>8</w:t>
            </w:r>
          </w:p>
        </w:tc>
      </w:tr>
      <w:tr w:rsidR="009964DB" w14:paraId="70824D71" w14:textId="77777777" w:rsidTr="00F02FDE">
        <w:tc>
          <w:tcPr>
            <w:tcW w:w="4927" w:type="dxa"/>
          </w:tcPr>
          <w:p w14:paraId="7AFBE42A" w14:textId="77777777" w:rsidR="009964DB" w:rsidRDefault="009964DB" w:rsidP="00F02FDE">
            <w:pPr>
              <w:contextualSpacing/>
              <w:rPr>
                <w:rFonts w:cstheme="minorHAnsi"/>
              </w:rPr>
            </w:pPr>
            <w:r>
              <w:rPr>
                <w:rFonts w:cstheme="minorHAnsi"/>
              </w:rPr>
              <w:t>Because Russia is the aggressor, dangerous, bad</w:t>
            </w:r>
          </w:p>
        </w:tc>
        <w:tc>
          <w:tcPr>
            <w:tcW w:w="1018" w:type="dxa"/>
          </w:tcPr>
          <w:p w14:paraId="2C6D19C4" w14:textId="77777777" w:rsidR="009964DB" w:rsidRDefault="009964DB" w:rsidP="00F02FDE">
            <w:pPr>
              <w:contextualSpacing/>
              <w:rPr>
                <w:rFonts w:cstheme="minorHAnsi"/>
              </w:rPr>
            </w:pPr>
            <w:r>
              <w:rPr>
                <w:rFonts w:cstheme="minorHAnsi"/>
              </w:rPr>
              <w:t>8</w:t>
            </w:r>
          </w:p>
        </w:tc>
      </w:tr>
      <w:tr w:rsidR="009964DB" w14:paraId="126597F0" w14:textId="77777777" w:rsidTr="00F02FDE">
        <w:tc>
          <w:tcPr>
            <w:tcW w:w="4927" w:type="dxa"/>
          </w:tcPr>
          <w:p w14:paraId="51E1CEB4" w14:textId="77777777" w:rsidR="009964DB" w:rsidRDefault="009964DB" w:rsidP="00F02FDE">
            <w:pPr>
              <w:contextualSpacing/>
              <w:rPr>
                <w:rFonts w:cstheme="minorHAnsi"/>
              </w:rPr>
            </w:pPr>
            <w:r>
              <w:rPr>
                <w:rFonts w:cstheme="minorHAnsi"/>
              </w:rPr>
              <w:t>Because Ukrainians are good people</w:t>
            </w:r>
          </w:p>
        </w:tc>
        <w:tc>
          <w:tcPr>
            <w:tcW w:w="1018" w:type="dxa"/>
          </w:tcPr>
          <w:p w14:paraId="5EC3A389" w14:textId="77777777" w:rsidR="009964DB" w:rsidRDefault="009964DB" w:rsidP="00F02FDE">
            <w:pPr>
              <w:contextualSpacing/>
              <w:rPr>
                <w:rFonts w:cstheme="minorHAnsi"/>
              </w:rPr>
            </w:pPr>
            <w:r>
              <w:rPr>
                <w:rFonts w:cstheme="minorHAnsi"/>
              </w:rPr>
              <w:t>7</w:t>
            </w:r>
          </w:p>
        </w:tc>
      </w:tr>
      <w:tr w:rsidR="009964DB" w14:paraId="0C4844D3" w14:textId="77777777" w:rsidTr="00F02FDE">
        <w:tc>
          <w:tcPr>
            <w:tcW w:w="4927" w:type="dxa"/>
          </w:tcPr>
          <w:p w14:paraId="5E828B82" w14:textId="77777777" w:rsidR="009964DB" w:rsidRDefault="009964DB" w:rsidP="00F02FDE">
            <w:pPr>
              <w:contextualSpacing/>
              <w:rPr>
                <w:rFonts w:cstheme="minorHAnsi"/>
              </w:rPr>
            </w:pPr>
            <w:r>
              <w:rPr>
                <w:rFonts w:cstheme="minorHAnsi"/>
              </w:rPr>
              <w:t>Because they are our neighbors</w:t>
            </w:r>
          </w:p>
        </w:tc>
        <w:tc>
          <w:tcPr>
            <w:tcW w:w="1018" w:type="dxa"/>
          </w:tcPr>
          <w:p w14:paraId="512ED257" w14:textId="77777777" w:rsidR="009964DB" w:rsidRDefault="009964DB" w:rsidP="00F02FDE">
            <w:pPr>
              <w:contextualSpacing/>
              <w:rPr>
                <w:rFonts w:cstheme="minorHAnsi"/>
              </w:rPr>
            </w:pPr>
            <w:r>
              <w:rPr>
                <w:rFonts w:cstheme="minorHAnsi"/>
              </w:rPr>
              <w:t>6</w:t>
            </w:r>
          </w:p>
        </w:tc>
      </w:tr>
      <w:tr w:rsidR="009964DB" w14:paraId="490EEE17" w14:textId="77777777" w:rsidTr="00F02FDE">
        <w:tc>
          <w:tcPr>
            <w:tcW w:w="4927" w:type="dxa"/>
          </w:tcPr>
          <w:p w14:paraId="4B8517BC" w14:textId="77777777" w:rsidR="009964DB" w:rsidRDefault="009964DB" w:rsidP="00F02FDE">
            <w:pPr>
              <w:contextualSpacing/>
              <w:rPr>
                <w:rFonts w:cstheme="minorHAnsi"/>
              </w:rPr>
            </w:pPr>
            <w:r>
              <w:rPr>
                <w:rFonts w:cstheme="minorHAnsi"/>
              </w:rPr>
              <w:t>Because it’s in our self-interest, PL will be next</w:t>
            </w:r>
          </w:p>
        </w:tc>
        <w:tc>
          <w:tcPr>
            <w:tcW w:w="1018" w:type="dxa"/>
          </w:tcPr>
          <w:p w14:paraId="4BEC7345" w14:textId="77777777" w:rsidR="009964DB" w:rsidRDefault="009964DB" w:rsidP="00F02FDE">
            <w:pPr>
              <w:contextualSpacing/>
              <w:rPr>
                <w:rFonts w:cstheme="minorHAnsi"/>
              </w:rPr>
            </w:pPr>
            <w:r>
              <w:rPr>
                <w:rFonts w:cstheme="minorHAnsi"/>
              </w:rPr>
              <w:t>5</w:t>
            </w:r>
          </w:p>
        </w:tc>
      </w:tr>
      <w:tr w:rsidR="009964DB" w14:paraId="79504891" w14:textId="77777777" w:rsidTr="00F02FDE">
        <w:tc>
          <w:tcPr>
            <w:tcW w:w="4927" w:type="dxa"/>
          </w:tcPr>
          <w:p w14:paraId="5CD0C1E5" w14:textId="77777777" w:rsidR="009964DB" w:rsidRDefault="009964DB" w:rsidP="00F02FDE">
            <w:pPr>
              <w:contextualSpacing/>
              <w:rPr>
                <w:rFonts w:cstheme="minorHAnsi"/>
              </w:rPr>
            </w:pPr>
            <w:r>
              <w:rPr>
                <w:rFonts w:cstheme="minorHAnsi"/>
              </w:rPr>
              <w:t xml:space="preserve">For the security of PL, </w:t>
            </w:r>
            <w:proofErr w:type="gramStart"/>
            <w:r>
              <w:rPr>
                <w:rFonts w:cstheme="minorHAnsi"/>
              </w:rPr>
              <w:t>Europe</w:t>
            </w:r>
            <w:proofErr w:type="gramEnd"/>
            <w:r>
              <w:rPr>
                <w:rFonts w:cstheme="minorHAnsi"/>
              </w:rPr>
              <w:t xml:space="preserve"> or the world</w:t>
            </w:r>
          </w:p>
        </w:tc>
        <w:tc>
          <w:tcPr>
            <w:tcW w:w="1018" w:type="dxa"/>
          </w:tcPr>
          <w:p w14:paraId="4FAB4A5A" w14:textId="77777777" w:rsidR="009964DB" w:rsidRDefault="009964DB" w:rsidP="00F02FDE">
            <w:pPr>
              <w:contextualSpacing/>
              <w:rPr>
                <w:rFonts w:cstheme="minorHAnsi"/>
              </w:rPr>
            </w:pPr>
            <w:r>
              <w:rPr>
                <w:rFonts w:cstheme="minorHAnsi"/>
              </w:rPr>
              <w:t>5</w:t>
            </w:r>
          </w:p>
        </w:tc>
      </w:tr>
      <w:tr w:rsidR="009964DB" w14:paraId="279F69AB" w14:textId="77777777" w:rsidTr="00F02FDE">
        <w:tc>
          <w:tcPr>
            <w:tcW w:w="4927" w:type="dxa"/>
          </w:tcPr>
          <w:p w14:paraId="17FCD5C5" w14:textId="77777777" w:rsidR="009964DB" w:rsidRDefault="009964DB" w:rsidP="00F02FDE">
            <w:pPr>
              <w:contextualSpacing/>
              <w:rPr>
                <w:rFonts w:cstheme="minorHAnsi"/>
              </w:rPr>
            </w:pPr>
            <w:r>
              <w:rPr>
                <w:rFonts w:cstheme="minorHAnsi"/>
              </w:rPr>
              <w:t>Because war is terrible</w:t>
            </w:r>
          </w:p>
        </w:tc>
        <w:tc>
          <w:tcPr>
            <w:tcW w:w="1018" w:type="dxa"/>
          </w:tcPr>
          <w:p w14:paraId="59A19A0A" w14:textId="77777777" w:rsidR="009964DB" w:rsidRDefault="009964DB" w:rsidP="00F02FDE">
            <w:pPr>
              <w:contextualSpacing/>
              <w:rPr>
                <w:rFonts w:cstheme="minorHAnsi"/>
              </w:rPr>
            </w:pPr>
            <w:r>
              <w:rPr>
                <w:rFonts w:cstheme="minorHAnsi"/>
              </w:rPr>
              <w:t>4</w:t>
            </w:r>
          </w:p>
        </w:tc>
      </w:tr>
      <w:tr w:rsidR="009964DB" w14:paraId="211D7EAE" w14:textId="77777777" w:rsidTr="00F02FDE">
        <w:tc>
          <w:tcPr>
            <w:tcW w:w="4927" w:type="dxa"/>
          </w:tcPr>
          <w:p w14:paraId="29A59E83" w14:textId="77777777" w:rsidR="009964DB" w:rsidRDefault="009964DB" w:rsidP="00F02FDE">
            <w:pPr>
              <w:contextualSpacing/>
              <w:rPr>
                <w:rFonts w:cstheme="minorHAnsi"/>
              </w:rPr>
            </w:pPr>
            <w:r>
              <w:rPr>
                <w:rFonts w:cstheme="minorHAnsi"/>
              </w:rPr>
              <w:t>Because I have Ukrainian roots</w:t>
            </w:r>
          </w:p>
        </w:tc>
        <w:tc>
          <w:tcPr>
            <w:tcW w:w="1018" w:type="dxa"/>
          </w:tcPr>
          <w:p w14:paraId="51BED5D0" w14:textId="77777777" w:rsidR="009964DB" w:rsidRDefault="009964DB" w:rsidP="00F02FDE">
            <w:pPr>
              <w:contextualSpacing/>
              <w:rPr>
                <w:rFonts w:cstheme="minorHAnsi"/>
              </w:rPr>
            </w:pPr>
            <w:r>
              <w:rPr>
                <w:rFonts w:cstheme="minorHAnsi"/>
              </w:rPr>
              <w:t>1</w:t>
            </w:r>
          </w:p>
        </w:tc>
      </w:tr>
      <w:tr w:rsidR="009964DB" w14:paraId="5B3B354F" w14:textId="77777777" w:rsidTr="00F02FDE">
        <w:tc>
          <w:tcPr>
            <w:tcW w:w="4927" w:type="dxa"/>
          </w:tcPr>
          <w:p w14:paraId="0391A531" w14:textId="77777777" w:rsidR="009964DB" w:rsidRDefault="009964DB" w:rsidP="00F02FDE">
            <w:pPr>
              <w:contextualSpacing/>
              <w:rPr>
                <w:rFonts w:cstheme="minorHAnsi"/>
              </w:rPr>
            </w:pPr>
            <w:r>
              <w:rPr>
                <w:rFonts w:cstheme="minorHAnsi"/>
              </w:rPr>
              <w:t>PL should NOT continue supporting Ukraine: because PL has done enough; needs to be able to defend itself</w:t>
            </w:r>
          </w:p>
        </w:tc>
        <w:tc>
          <w:tcPr>
            <w:tcW w:w="1018" w:type="dxa"/>
          </w:tcPr>
          <w:p w14:paraId="057B0353" w14:textId="77777777" w:rsidR="009964DB" w:rsidRDefault="009964DB" w:rsidP="00F02FDE">
            <w:pPr>
              <w:contextualSpacing/>
              <w:rPr>
                <w:rFonts w:cstheme="minorHAnsi"/>
              </w:rPr>
            </w:pPr>
            <w:r>
              <w:rPr>
                <w:rFonts w:cstheme="minorHAnsi"/>
              </w:rPr>
              <w:t>2</w:t>
            </w:r>
          </w:p>
        </w:tc>
      </w:tr>
    </w:tbl>
    <w:p w14:paraId="0978ED59" w14:textId="77777777" w:rsidR="009964DB" w:rsidRDefault="009964DB" w:rsidP="009964DB">
      <w:pPr>
        <w:contextualSpacing/>
        <w:rPr>
          <w:rFonts w:cstheme="minorHAnsi"/>
        </w:rPr>
      </w:pPr>
    </w:p>
    <w:p w14:paraId="3E050D69" w14:textId="2F9D8154" w:rsidR="002F6AF4" w:rsidRDefault="002F6AF4" w:rsidP="00666A41">
      <w:pPr>
        <w:contextualSpacing/>
        <w:rPr>
          <w:rFonts w:cstheme="minorHAnsi"/>
        </w:rPr>
      </w:pPr>
      <w:r>
        <w:rPr>
          <w:rFonts w:cstheme="minorHAnsi"/>
        </w:rPr>
        <w:t xml:space="preserve">Table </w:t>
      </w:r>
      <w:r w:rsidR="00C869E8">
        <w:rPr>
          <w:rFonts w:cstheme="minorHAnsi"/>
        </w:rPr>
        <w:t>8</w:t>
      </w:r>
      <w:r>
        <w:rPr>
          <w:rFonts w:cstheme="minorHAnsi"/>
        </w:rPr>
        <w:t xml:space="preserve">: Humanitarian </w:t>
      </w:r>
      <w:r w:rsidR="00700749">
        <w:rPr>
          <w:rFonts w:cstheme="minorHAnsi"/>
        </w:rPr>
        <w:t>and</w:t>
      </w:r>
      <w:r>
        <w:rPr>
          <w:rFonts w:cstheme="minorHAnsi"/>
        </w:rPr>
        <w:t xml:space="preserve"> Security Reasons for Supporting Ukraine</w:t>
      </w:r>
    </w:p>
    <w:p w14:paraId="62E055A6" w14:textId="77777777" w:rsidR="002F6AF4" w:rsidRDefault="002F6AF4" w:rsidP="00666A41">
      <w:pPr>
        <w:contextualSpacing/>
        <w:rPr>
          <w:rFonts w:cstheme="minorHAnsi"/>
        </w:rPr>
      </w:pPr>
    </w:p>
    <w:tbl>
      <w:tblPr>
        <w:tblStyle w:val="TableGrid"/>
        <w:tblW w:w="0" w:type="auto"/>
        <w:tblInd w:w="360" w:type="dxa"/>
        <w:tblLook w:val="04A0" w:firstRow="1" w:lastRow="0" w:firstColumn="1" w:lastColumn="0" w:noHBand="0" w:noVBand="1"/>
      </w:tblPr>
      <w:tblGrid>
        <w:gridCol w:w="5575"/>
        <w:gridCol w:w="1034"/>
      </w:tblGrid>
      <w:tr w:rsidR="002F6AF4" w:rsidRPr="00497FC3" w14:paraId="117F8892" w14:textId="77777777">
        <w:tc>
          <w:tcPr>
            <w:tcW w:w="5575" w:type="dxa"/>
          </w:tcPr>
          <w:p w14:paraId="5342BFB5" w14:textId="77777777" w:rsidR="002F6AF4" w:rsidRPr="00497FC3" w:rsidRDefault="002F6AF4" w:rsidP="00666A41">
            <w:pPr>
              <w:contextualSpacing/>
              <w:rPr>
                <w:rFonts w:cstheme="minorHAnsi"/>
                <w:b/>
                <w:bCs/>
              </w:rPr>
            </w:pPr>
            <w:r w:rsidRPr="00497FC3">
              <w:rPr>
                <w:rFonts w:cstheme="minorHAnsi"/>
                <w:b/>
                <w:bCs/>
              </w:rPr>
              <w:t>Humanitarian Reasons to Support Ukraine</w:t>
            </w:r>
          </w:p>
        </w:tc>
        <w:tc>
          <w:tcPr>
            <w:tcW w:w="1034" w:type="dxa"/>
          </w:tcPr>
          <w:p w14:paraId="42C16D01" w14:textId="77777777" w:rsidR="002F6AF4" w:rsidRPr="00497FC3" w:rsidRDefault="002F6AF4" w:rsidP="00666A41">
            <w:pPr>
              <w:contextualSpacing/>
              <w:rPr>
                <w:rFonts w:cstheme="minorHAnsi"/>
                <w:b/>
                <w:bCs/>
              </w:rPr>
            </w:pPr>
            <w:r w:rsidRPr="00497FC3">
              <w:rPr>
                <w:rFonts w:cstheme="minorHAnsi"/>
                <w:b/>
                <w:bCs/>
              </w:rPr>
              <w:t>Number</w:t>
            </w:r>
          </w:p>
        </w:tc>
      </w:tr>
      <w:tr w:rsidR="002F6AF4" w14:paraId="370A4C9A" w14:textId="77777777">
        <w:tc>
          <w:tcPr>
            <w:tcW w:w="5575" w:type="dxa"/>
          </w:tcPr>
          <w:p w14:paraId="64A70E45" w14:textId="77777777" w:rsidR="002F6AF4" w:rsidRDefault="002F6AF4" w:rsidP="00666A41">
            <w:pPr>
              <w:contextualSpacing/>
              <w:rPr>
                <w:rFonts w:cstheme="minorHAnsi"/>
              </w:rPr>
            </w:pPr>
            <w:r>
              <w:rPr>
                <w:rFonts w:cstheme="minorHAnsi"/>
              </w:rPr>
              <w:t>Because it’s the humanitarian thing to do</w:t>
            </w:r>
          </w:p>
        </w:tc>
        <w:tc>
          <w:tcPr>
            <w:tcW w:w="1034" w:type="dxa"/>
          </w:tcPr>
          <w:p w14:paraId="77DB66F9" w14:textId="77777777" w:rsidR="002F6AF4" w:rsidRDefault="002F6AF4" w:rsidP="00666A41">
            <w:pPr>
              <w:contextualSpacing/>
              <w:rPr>
                <w:rFonts w:cstheme="minorHAnsi"/>
              </w:rPr>
            </w:pPr>
            <w:r>
              <w:rPr>
                <w:rFonts w:cstheme="minorHAnsi"/>
              </w:rPr>
              <w:t>8</w:t>
            </w:r>
          </w:p>
        </w:tc>
      </w:tr>
      <w:tr w:rsidR="002F6AF4" w14:paraId="36556FD1" w14:textId="77777777">
        <w:tc>
          <w:tcPr>
            <w:tcW w:w="5575" w:type="dxa"/>
          </w:tcPr>
          <w:p w14:paraId="21298A63" w14:textId="77777777" w:rsidR="002F6AF4" w:rsidRDefault="002F6AF4" w:rsidP="00666A41">
            <w:pPr>
              <w:contextualSpacing/>
              <w:rPr>
                <w:rFonts w:cstheme="minorHAnsi"/>
              </w:rPr>
            </w:pPr>
            <w:r>
              <w:rPr>
                <w:rFonts w:cstheme="minorHAnsi"/>
              </w:rPr>
              <w:t>Because Ukrainians are good people</w:t>
            </w:r>
          </w:p>
        </w:tc>
        <w:tc>
          <w:tcPr>
            <w:tcW w:w="1034" w:type="dxa"/>
          </w:tcPr>
          <w:p w14:paraId="51AEB4A8" w14:textId="77777777" w:rsidR="002F6AF4" w:rsidRDefault="002F6AF4" w:rsidP="00666A41">
            <w:pPr>
              <w:contextualSpacing/>
              <w:rPr>
                <w:rFonts w:cstheme="minorHAnsi"/>
              </w:rPr>
            </w:pPr>
            <w:r>
              <w:rPr>
                <w:rFonts w:cstheme="minorHAnsi"/>
              </w:rPr>
              <w:t>7</w:t>
            </w:r>
          </w:p>
        </w:tc>
      </w:tr>
      <w:tr w:rsidR="002F6AF4" w14:paraId="04D03758" w14:textId="77777777">
        <w:tc>
          <w:tcPr>
            <w:tcW w:w="5575" w:type="dxa"/>
          </w:tcPr>
          <w:p w14:paraId="06AF7627" w14:textId="77777777" w:rsidR="002F6AF4" w:rsidRDefault="002F6AF4" w:rsidP="00666A41">
            <w:pPr>
              <w:contextualSpacing/>
              <w:rPr>
                <w:rFonts w:cstheme="minorHAnsi"/>
              </w:rPr>
            </w:pPr>
            <w:r>
              <w:rPr>
                <w:rFonts w:cstheme="minorHAnsi"/>
              </w:rPr>
              <w:t>Because they are our neighbors</w:t>
            </w:r>
          </w:p>
        </w:tc>
        <w:tc>
          <w:tcPr>
            <w:tcW w:w="1034" w:type="dxa"/>
          </w:tcPr>
          <w:p w14:paraId="145465C0" w14:textId="77777777" w:rsidR="002F6AF4" w:rsidRDefault="002F6AF4" w:rsidP="00666A41">
            <w:pPr>
              <w:contextualSpacing/>
              <w:rPr>
                <w:rFonts w:cstheme="minorHAnsi"/>
              </w:rPr>
            </w:pPr>
            <w:r>
              <w:rPr>
                <w:rFonts w:cstheme="minorHAnsi"/>
              </w:rPr>
              <w:t>6</w:t>
            </w:r>
          </w:p>
        </w:tc>
      </w:tr>
      <w:tr w:rsidR="002F6AF4" w14:paraId="56343237" w14:textId="77777777">
        <w:tc>
          <w:tcPr>
            <w:tcW w:w="5575" w:type="dxa"/>
          </w:tcPr>
          <w:p w14:paraId="42E7CE1C" w14:textId="77777777" w:rsidR="002F6AF4" w:rsidRDefault="002F6AF4" w:rsidP="00666A41">
            <w:pPr>
              <w:contextualSpacing/>
              <w:rPr>
                <w:rFonts w:cstheme="minorHAnsi"/>
              </w:rPr>
            </w:pPr>
            <w:r>
              <w:rPr>
                <w:rFonts w:cstheme="minorHAnsi"/>
              </w:rPr>
              <w:t>Because war is terrible</w:t>
            </w:r>
          </w:p>
        </w:tc>
        <w:tc>
          <w:tcPr>
            <w:tcW w:w="1034" w:type="dxa"/>
          </w:tcPr>
          <w:p w14:paraId="51DAE947" w14:textId="77777777" w:rsidR="002F6AF4" w:rsidRDefault="002F6AF4" w:rsidP="00666A41">
            <w:pPr>
              <w:contextualSpacing/>
              <w:rPr>
                <w:rFonts w:cstheme="minorHAnsi"/>
              </w:rPr>
            </w:pPr>
            <w:r>
              <w:rPr>
                <w:rFonts w:cstheme="minorHAnsi"/>
              </w:rPr>
              <w:t>4</w:t>
            </w:r>
          </w:p>
        </w:tc>
      </w:tr>
      <w:tr w:rsidR="002F6AF4" w14:paraId="11C7A2F1" w14:textId="77777777">
        <w:tc>
          <w:tcPr>
            <w:tcW w:w="5575" w:type="dxa"/>
          </w:tcPr>
          <w:p w14:paraId="2B7757A0" w14:textId="77777777" w:rsidR="002F6AF4" w:rsidRPr="00497FC3" w:rsidRDefault="002F6AF4" w:rsidP="00666A41">
            <w:pPr>
              <w:contextualSpacing/>
              <w:rPr>
                <w:rFonts w:cstheme="minorHAnsi"/>
                <w:b/>
                <w:bCs/>
              </w:rPr>
            </w:pPr>
            <w:r w:rsidRPr="00497FC3">
              <w:rPr>
                <w:rFonts w:cstheme="minorHAnsi"/>
                <w:b/>
                <w:bCs/>
              </w:rPr>
              <w:t>Total</w:t>
            </w:r>
          </w:p>
        </w:tc>
        <w:tc>
          <w:tcPr>
            <w:tcW w:w="1034" w:type="dxa"/>
          </w:tcPr>
          <w:p w14:paraId="1C696154" w14:textId="77777777" w:rsidR="002F6AF4" w:rsidRPr="00497FC3" w:rsidRDefault="002F6AF4" w:rsidP="00666A41">
            <w:pPr>
              <w:contextualSpacing/>
              <w:rPr>
                <w:rFonts w:cstheme="minorHAnsi"/>
                <w:b/>
                <w:bCs/>
              </w:rPr>
            </w:pPr>
            <w:r w:rsidRPr="00497FC3">
              <w:rPr>
                <w:rFonts w:cstheme="minorHAnsi"/>
                <w:b/>
                <w:bCs/>
              </w:rPr>
              <w:t>25</w:t>
            </w:r>
          </w:p>
        </w:tc>
      </w:tr>
      <w:tr w:rsidR="002F6AF4" w14:paraId="0A142A32" w14:textId="77777777">
        <w:tc>
          <w:tcPr>
            <w:tcW w:w="5575" w:type="dxa"/>
          </w:tcPr>
          <w:p w14:paraId="32C2BFB5" w14:textId="77777777" w:rsidR="002F6AF4" w:rsidRPr="00497FC3" w:rsidRDefault="002F6AF4" w:rsidP="00666A41">
            <w:pPr>
              <w:contextualSpacing/>
              <w:rPr>
                <w:rFonts w:cstheme="minorHAnsi"/>
                <w:b/>
                <w:bCs/>
              </w:rPr>
            </w:pPr>
          </w:p>
        </w:tc>
        <w:tc>
          <w:tcPr>
            <w:tcW w:w="1034" w:type="dxa"/>
          </w:tcPr>
          <w:p w14:paraId="74415985" w14:textId="77777777" w:rsidR="002F6AF4" w:rsidRDefault="002F6AF4" w:rsidP="00666A41">
            <w:pPr>
              <w:contextualSpacing/>
              <w:rPr>
                <w:rFonts w:cstheme="minorHAnsi"/>
              </w:rPr>
            </w:pPr>
          </w:p>
        </w:tc>
      </w:tr>
      <w:tr w:rsidR="002F6AF4" w14:paraId="5375FA8D" w14:textId="77777777">
        <w:tc>
          <w:tcPr>
            <w:tcW w:w="5575" w:type="dxa"/>
          </w:tcPr>
          <w:p w14:paraId="42A382C7" w14:textId="77777777" w:rsidR="002F6AF4" w:rsidRPr="00497FC3" w:rsidRDefault="002F6AF4" w:rsidP="00666A41">
            <w:pPr>
              <w:contextualSpacing/>
              <w:rPr>
                <w:rFonts w:cstheme="minorHAnsi"/>
                <w:b/>
                <w:bCs/>
              </w:rPr>
            </w:pPr>
            <w:r w:rsidRPr="00497FC3">
              <w:rPr>
                <w:rFonts w:cstheme="minorHAnsi"/>
                <w:b/>
                <w:bCs/>
              </w:rPr>
              <w:t>Security Reasons to Support or Not Support Ukraine</w:t>
            </w:r>
          </w:p>
        </w:tc>
        <w:tc>
          <w:tcPr>
            <w:tcW w:w="1034" w:type="dxa"/>
          </w:tcPr>
          <w:p w14:paraId="15DCD221" w14:textId="77777777" w:rsidR="002F6AF4" w:rsidRDefault="002F6AF4" w:rsidP="00666A41">
            <w:pPr>
              <w:contextualSpacing/>
              <w:rPr>
                <w:rFonts w:cstheme="minorHAnsi"/>
              </w:rPr>
            </w:pPr>
          </w:p>
        </w:tc>
      </w:tr>
      <w:tr w:rsidR="002F6AF4" w14:paraId="75C33F01" w14:textId="77777777">
        <w:tc>
          <w:tcPr>
            <w:tcW w:w="5575" w:type="dxa"/>
          </w:tcPr>
          <w:p w14:paraId="7019E6C2" w14:textId="77777777" w:rsidR="002F6AF4" w:rsidRDefault="002F6AF4" w:rsidP="00666A41">
            <w:pPr>
              <w:contextualSpacing/>
              <w:rPr>
                <w:rFonts w:cstheme="minorHAnsi"/>
              </w:rPr>
            </w:pPr>
            <w:r>
              <w:rPr>
                <w:rFonts w:cstheme="minorHAnsi"/>
              </w:rPr>
              <w:t>Because Russia is the aggressor, dangerous, bad</w:t>
            </w:r>
          </w:p>
        </w:tc>
        <w:tc>
          <w:tcPr>
            <w:tcW w:w="1034" w:type="dxa"/>
          </w:tcPr>
          <w:p w14:paraId="2CB6A421" w14:textId="77777777" w:rsidR="002F6AF4" w:rsidRDefault="002F6AF4" w:rsidP="00666A41">
            <w:pPr>
              <w:contextualSpacing/>
              <w:rPr>
                <w:rFonts w:cstheme="minorHAnsi"/>
              </w:rPr>
            </w:pPr>
            <w:r>
              <w:rPr>
                <w:rFonts w:cstheme="minorHAnsi"/>
              </w:rPr>
              <w:t>8</w:t>
            </w:r>
          </w:p>
        </w:tc>
      </w:tr>
      <w:tr w:rsidR="002F6AF4" w14:paraId="0D0681EF" w14:textId="77777777">
        <w:tc>
          <w:tcPr>
            <w:tcW w:w="5575" w:type="dxa"/>
          </w:tcPr>
          <w:p w14:paraId="5E551255" w14:textId="77777777" w:rsidR="002F6AF4" w:rsidRDefault="002F6AF4" w:rsidP="00666A41">
            <w:pPr>
              <w:contextualSpacing/>
              <w:rPr>
                <w:rFonts w:cstheme="minorHAnsi"/>
              </w:rPr>
            </w:pPr>
            <w:r>
              <w:rPr>
                <w:rFonts w:cstheme="minorHAnsi"/>
              </w:rPr>
              <w:t>Because it’s in our self-interest, PL will be next</w:t>
            </w:r>
          </w:p>
        </w:tc>
        <w:tc>
          <w:tcPr>
            <w:tcW w:w="1034" w:type="dxa"/>
          </w:tcPr>
          <w:p w14:paraId="00AD2238" w14:textId="77777777" w:rsidR="002F6AF4" w:rsidRDefault="002F6AF4" w:rsidP="00666A41">
            <w:pPr>
              <w:contextualSpacing/>
              <w:rPr>
                <w:rFonts w:cstheme="minorHAnsi"/>
              </w:rPr>
            </w:pPr>
            <w:r>
              <w:rPr>
                <w:rFonts w:cstheme="minorHAnsi"/>
              </w:rPr>
              <w:t>5</w:t>
            </w:r>
          </w:p>
        </w:tc>
      </w:tr>
      <w:tr w:rsidR="002F6AF4" w14:paraId="0F201C69" w14:textId="77777777">
        <w:tc>
          <w:tcPr>
            <w:tcW w:w="5575" w:type="dxa"/>
          </w:tcPr>
          <w:p w14:paraId="4DB35B28" w14:textId="77777777" w:rsidR="002F6AF4" w:rsidRDefault="002F6AF4" w:rsidP="00666A41">
            <w:pPr>
              <w:contextualSpacing/>
              <w:rPr>
                <w:rFonts w:cstheme="minorHAnsi"/>
              </w:rPr>
            </w:pPr>
            <w:r>
              <w:rPr>
                <w:rFonts w:cstheme="minorHAnsi"/>
              </w:rPr>
              <w:t xml:space="preserve">For the security of PL, </w:t>
            </w:r>
            <w:proofErr w:type="gramStart"/>
            <w:r>
              <w:rPr>
                <w:rFonts w:cstheme="minorHAnsi"/>
              </w:rPr>
              <w:t>Europe</w:t>
            </w:r>
            <w:proofErr w:type="gramEnd"/>
            <w:r>
              <w:rPr>
                <w:rFonts w:cstheme="minorHAnsi"/>
              </w:rPr>
              <w:t xml:space="preserve"> or the world</w:t>
            </w:r>
          </w:p>
        </w:tc>
        <w:tc>
          <w:tcPr>
            <w:tcW w:w="1034" w:type="dxa"/>
          </w:tcPr>
          <w:p w14:paraId="74BCEEBF" w14:textId="77777777" w:rsidR="002F6AF4" w:rsidRDefault="002F6AF4" w:rsidP="00666A41">
            <w:pPr>
              <w:contextualSpacing/>
              <w:rPr>
                <w:rFonts w:cstheme="minorHAnsi"/>
              </w:rPr>
            </w:pPr>
            <w:r>
              <w:rPr>
                <w:rFonts w:cstheme="minorHAnsi"/>
              </w:rPr>
              <w:t>5</w:t>
            </w:r>
          </w:p>
        </w:tc>
      </w:tr>
      <w:tr w:rsidR="002F6AF4" w14:paraId="1ACDF5C9" w14:textId="77777777">
        <w:tc>
          <w:tcPr>
            <w:tcW w:w="5575" w:type="dxa"/>
          </w:tcPr>
          <w:p w14:paraId="5DEEA7E8" w14:textId="77777777" w:rsidR="002F6AF4" w:rsidRDefault="002F6AF4" w:rsidP="00666A41">
            <w:pPr>
              <w:contextualSpacing/>
              <w:rPr>
                <w:rFonts w:cstheme="minorHAnsi"/>
              </w:rPr>
            </w:pPr>
            <w:r>
              <w:rPr>
                <w:rFonts w:cstheme="minorHAnsi"/>
              </w:rPr>
              <w:t>Should NOT: because PL has done enough; needs to be able to defend itself</w:t>
            </w:r>
          </w:p>
        </w:tc>
        <w:tc>
          <w:tcPr>
            <w:tcW w:w="1034" w:type="dxa"/>
          </w:tcPr>
          <w:p w14:paraId="27AC5F3A" w14:textId="77777777" w:rsidR="002F6AF4" w:rsidRDefault="002F6AF4" w:rsidP="00666A41">
            <w:pPr>
              <w:contextualSpacing/>
              <w:rPr>
                <w:rFonts w:cstheme="minorHAnsi"/>
              </w:rPr>
            </w:pPr>
            <w:r>
              <w:rPr>
                <w:rFonts w:cstheme="minorHAnsi"/>
              </w:rPr>
              <w:t>2</w:t>
            </w:r>
          </w:p>
        </w:tc>
      </w:tr>
      <w:tr w:rsidR="002F6AF4" w14:paraId="141FA7DD" w14:textId="77777777">
        <w:tc>
          <w:tcPr>
            <w:tcW w:w="5575" w:type="dxa"/>
          </w:tcPr>
          <w:p w14:paraId="6A5ADEF5" w14:textId="77777777" w:rsidR="002F6AF4" w:rsidRDefault="002F6AF4" w:rsidP="00666A41">
            <w:pPr>
              <w:contextualSpacing/>
              <w:rPr>
                <w:rFonts w:cstheme="minorHAnsi"/>
              </w:rPr>
            </w:pPr>
            <w:r w:rsidRPr="00497FC3">
              <w:rPr>
                <w:rFonts w:cstheme="minorHAnsi"/>
                <w:b/>
                <w:bCs/>
              </w:rPr>
              <w:t>Total</w:t>
            </w:r>
          </w:p>
        </w:tc>
        <w:tc>
          <w:tcPr>
            <w:tcW w:w="1034" w:type="dxa"/>
          </w:tcPr>
          <w:p w14:paraId="3B284D06" w14:textId="77777777" w:rsidR="002F6AF4" w:rsidRDefault="002F6AF4" w:rsidP="00666A41">
            <w:pPr>
              <w:contextualSpacing/>
              <w:rPr>
                <w:rFonts w:cstheme="minorHAnsi"/>
              </w:rPr>
            </w:pPr>
            <w:r w:rsidRPr="00497FC3">
              <w:rPr>
                <w:rFonts w:cstheme="minorHAnsi"/>
                <w:b/>
                <w:bCs/>
              </w:rPr>
              <w:t>2</w:t>
            </w:r>
            <w:r>
              <w:rPr>
                <w:rFonts w:cstheme="minorHAnsi"/>
                <w:b/>
                <w:bCs/>
              </w:rPr>
              <w:t>0</w:t>
            </w:r>
          </w:p>
        </w:tc>
      </w:tr>
    </w:tbl>
    <w:p w14:paraId="0D13C9D7" w14:textId="77777777" w:rsidR="002F6AF4" w:rsidRDefault="002F6AF4" w:rsidP="00666A41">
      <w:pPr>
        <w:contextualSpacing/>
        <w:rPr>
          <w:rFonts w:cstheme="minorHAnsi"/>
        </w:rPr>
      </w:pPr>
    </w:p>
    <w:p w14:paraId="68570659" w14:textId="77777777" w:rsidR="009964DB" w:rsidRDefault="009964DB">
      <w:pPr>
        <w:rPr>
          <w:rFonts w:cstheme="minorHAnsi"/>
          <w:b/>
          <w:bCs/>
        </w:rPr>
      </w:pPr>
      <w:r>
        <w:rPr>
          <w:rFonts w:cstheme="minorHAnsi"/>
          <w:b/>
          <w:bCs/>
        </w:rPr>
        <w:br w:type="page"/>
      </w:r>
    </w:p>
    <w:p w14:paraId="4B330244" w14:textId="4168B0E5" w:rsidR="002F6AF4" w:rsidRPr="00C869E8" w:rsidRDefault="002F6AF4" w:rsidP="00666A41">
      <w:pPr>
        <w:contextualSpacing/>
        <w:rPr>
          <w:rFonts w:cstheme="minorHAnsi"/>
          <w:b/>
          <w:bCs/>
        </w:rPr>
      </w:pPr>
      <w:r w:rsidRPr="00C869E8">
        <w:rPr>
          <w:rFonts w:cstheme="minorHAnsi"/>
          <w:b/>
          <w:bCs/>
        </w:rPr>
        <w:lastRenderedPageBreak/>
        <w:t>Thematic Analysis</w:t>
      </w:r>
    </w:p>
    <w:p w14:paraId="7EEAB747" w14:textId="416295BD" w:rsidR="002F6AF4" w:rsidRDefault="002F6AF4" w:rsidP="00666A41">
      <w:pPr>
        <w:contextualSpacing/>
        <w:rPr>
          <w:rFonts w:cstheme="minorHAnsi"/>
        </w:rPr>
      </w:pPr>
      <w:r>
        <w:rPr>
          <w:rFonts w:cstheme="minorHAnsi"/>
        </w:rPr>
        <w:t xml:space="preserve">Thematic analysis was conducted in Polish using </w:t>
      </w:r>
      <w:r w:rsidR="00700749">
        <w:rPr>
          <w:rFonts w:cstheme="minorHAnsi"/>
        </w:rPr>
        <w:t xml:space="preserve">the </w:t>
      </w:r>
      <w:r>
        <w:rPr>
          <w:rFonts w:cstheme="minorHAnsi"/>
        </w:rPr>
        <w:t>MAXQDA</w:t>
      </w:r>
      <w:r w:rsidR="00700749">
        <w:rPr>
          <w:rFonts w:cstheme="minorHAnsi"/>
        </w:rPr>
        <w:t xml:space="preserve"> qualitative data analysis program </w:t>
      </w:r>
      <w:r>
        <w:rPr>
          <w:rFonts w:cstheme="minorHAnsi"/>
        </w:rPr>
        <w:t xml:space="preserve">.  Word counts were done on words generated through </w:t>
      </w:r>
      <w:r w:rsidR="00700749">
        <w:rPr>
          <w:rFonts w:cstheme="minorHAnsi"/>
        </w:rPr>
        <w:t xml:space="preserve">a </w:t>
      </w:r>
      <w:r>
        <w:rPr>
          <w:rFonts w:cstheme="minorHAnsi"/>
        </w:rPr>
        <w:t xml:space="preserve">grounded theory of collective national memory, </w:t>
      </w:r>
      <w:r w:rsidR="00700749">
        <w:rPr>
          <w:rFonts w:cstheme="minorHAnsi"/>
        </w:rPr>
        <w:t xml:space="preserve">looking for words with great historical resonance in Poland </w:t>
      </w:r>
      <w:r>
        <w:rPr>
          <w:rFonts w:cstheme="minorHAnsi"/>
        </w:rPr>
        <w:t xml:space="preserve">such as </w:t>
      </w:r>
      <w:r w:rsidR="00700749">
        <w:rPr>
          <w:rFonts w:cstheme="minorHAnsi"/>
        </w:rPr>
        <w:t>“w</w:t>
      </w:r>
      <w:r>
        <w:rPr>
          <w:rFonts w:cstheme="minorHAnsi"/>
        </w:rPr>
        <w:t>ar</w:t>
      </w:r>
      <w:r w:rsidR="00700749">
        <w:rPr>
          <w:rFonts w:cstheme="minorHAnsi"/>
        </w:rPr>
        <w:t>” and</w:t>
      </w:r>
      <w:r>
        <w:rPr>
          <w:rFonts w:cstheme="minorHAnsi"/>
        </w:rPr>
        <w:t xml:space="preserve"> </w:t>
      </w:r>
      <w:r w:rsidR="00700749">
        <w:rPr>
          <w:rFonts w:cstheme="minorHAnsi"/>
        </w:rPr>
        <w:t>“</w:t>
      </w:r>
      <w:r>
        <w:rPr>
          <w:rFonts w:cstheme="minorHAnsi"/>
        </w:rPr>
        <w:t>World War II,</w:t>
      </w:r>
      <w:r w:rsidR="00700749">
        <w:rPr>
          <w:rFonts w:cstheme="minorHAnsi"/>
        </w:rPr>
        <w:t>” as well as the word</w:t>
      </w:r>
      <w:r>
        <w:rPr>
          <w:rFonts w:cstheme="minorHAnsi"/>
        </w:rPr>
        <w:t xml:space="preserve"> </w:t>
      </w:r>
      <w:r w:rsidR="00700749">
        <w:rPr>
          <w:rFonts w:cstheme="minorHAnsi"/>
        </w:rPr>
        <w:t>“</w:t>
      </w:r>
      <w:r>
        <w:rPr>
          <w:rFonts w:cstheme="minorHAnsi"/>
        </w:rPr>
        <w:t>history</w:t>
      </w:r>
      <w:r w:rsidR="00700749">
        <w:rPr>
          <w:rFonts w:cstheme="minorHAnsi"/>
        </w:rPr>
        <w:t>” itself.</w:t>
      </w:r>
      <w:r>
        <w:rPr>
          <w:rFonts w:cstheme="minorHAnsi"/>
        </w:rPr>
        <w:t xml:space="preserve">  Other words were recognized as reoccurring through the process of conducting and transcribing the interviews, such as </w:t>
      </w:r>
      <w:r w:rsidR="00700749">
        <w:rPr>
          <w:rFonts w:cstheme="minorHAnsi"/>
        </w:rPr>
        <w:t>“</w:t>
      </w:r>
      <w:r>
        <w:rPr>
          <w:rFonts w:cstheme="minorHAnsi"/>
        </w:rPr>
        <w:t>Russia,</w:t>
      </w:r>
      <w:r w:rsidR="00700749">
        <w:rPr>
          <w:rFonts w:cstheme="minorHAnsi"/>
        </w:rPr>
        <w:t>”</w:t>
      </w:r>
      <w:r>
        <w:rPr>
          <w:rFonts w:cstheme="minorHAnsi"/>
        </w:rPr>
        <w:t xml:space="preserve"> </w:t>
      </w:r>
      <w:r w:rsidR="00700749">
        <w:rPr>
          <w:rFonts w:cstheme="minorHAnsi"/>
        </w:rPr>
        <w:t>“</w:t>
      </w:r>
      <w:r>
        <w:rPr>
          <w:rFonts w:cstheme="minorHAnsi"/>
        </w:rPr>
        <w:t>neighbor,</w:t>
      </w:r>
      <w:r w:rsidR="00700749">
        <w:rPr>
          <w:rFonts w:cstheme="minorHAnsi"/>
        </w:rPr>
        <w:t>”</w:t>
      </w:r>
      <w:r>
        <w:rPr>
          <w:rFonts w:cstheme="minorHAnsi"/>
        </w:rPr>
        <w:t xml:space="preserve"> and </w:t>
      </w:r>
      <w:r w:rsidR="00700749">
        <w:rPr>
          <w:rFonts w:cstheme="minorHAnsi"/>
        </w:rPr>
        <w:t>“</w:t>
      </w:r>
      <w:r>
        <w:rPr>
          <w:rFonts w:cstheme="minorHAnsi"/>
        </w:rPr>
        <w:t>generation.</w:t>
      </w:r>
      <w:r w:rsidR="00700749">
        <w:rPr>
          <w:rFonts w:cstheme="minorHAnsi"/>
        </w:rPr>
        <w:t>”</w:t>
      </w:r>
      <w:r>
        <w:rPr>
          <w:rFonts w:cstheme="minorHAnsi"/>
        </w:rPr>
        <w:t xml:space="preserve">  After coding and rereading, </w:t>
      </w:r>
      <w:proofErr w:type="gramStart"/>
      <w:r>
        <w:rPr>
          <w:rFonts w:cstheme="minorHAnsi"/>
        </w:rPr>
        <w:t>coding</w:t>
      </w:r>
      <w:proofErr w:type="gramEnd"/>
      <w:r>
        <w:rPr>
          <w:rFonts w:cstheme="minorHAnsi"/>
        </w:rPr>
        <w:t xml:space="preserve"> and rereading the responses several times, a final pass was made to create codes for the </w:t>
      </w:r>
      <w:r w:rsidR="00700749">
        <w:rPr>
          <w:rFonts w:cstheme="minorHAnsi"/>
        </w:rPr>
        <w:t xml:space="preserve">more general </w:t>
      </w:r>
      <w:r>
        <w:rPr>
          <w:rFonts w:cstheme="minorHAnsi"/>
        </w:rPr>
        <w:t>sense of the statements, such as “because we are next,” rather than for individual words.  Through this iterative process, several themes emerged.</w:t>
      </w:r>
    </w:p>
    <w:p w14:paraId="0D861110" w14:textId="77777777" w:rsidR="002F6AF4" w:rsidRDefault="002F6AF4" w:rsidP="002F6AF4">
      <w:pPr>
        <w:ind w:left="360"/>
        <w:contextualSpacing/>
        <w:rPr>
          <w:rFonts w:cstheme="minorHAnsi"/>
        </w:rPr>
      </w:pPr>
    </w:p>
    <w:p w14:paraId="7520164B" w14:textId="1A9E48C3" w:rsidR="002F6AF4" w:rsidRDefault="002F6AF4" w:rsidP="002F6AF4">
      <w:pPr>
        <w:ind w:left="360"/>
        <w:contextualSpacing/>
        <w:rPr>
          <w:rFonts w:cstheme="minorHAnsi"/>
        </w:rPr>
      </w:pPr>
      <w:r>
        <w:rPr>
          <w:rFonts w:cstheme="minorHAnsi"/>
        </w:rPr>
        <w:t xml:space="preserve">Theme 1: </w:t>
      </w:r>
      <w:r w:rsidR="0001712F">
        <w:rPr>
          <w:rFonts w:cstheme="minorHAnsi"/>
        </w:rPr>
        <w:t xml:space="preserve"> </w:t>
      </w:r>
      <w:r>
        <w:rPr>
          <w:rFonts w:cstheme="minorHAnsi"/>
        </w:rPr>
        <w:t xml:space="preserve">Support for Ukraine is </w:t>
      </w:r>
      <w:r w:rsidR="0001712F">
        <w:rPr>
          <w:rFonts w:cstheme="minorHAnsi"/>
        </w:rPr>
        <w:t>S</w:t>
      </w:r>
      <w:r>
        <w:rPr>
          <w:rFonts w:cstheme="minorHAnsi"/>
        </w:rPr>
        <w:t xml:space="preserve">trong (with </w:t>
      </w:r>
      <w:r w:rsidR="00E8272A">
        <w:rPr>
          <w:rFonts w:cstheme="minorHAnsi"/>
        </w:rPr>
        <w:t xml:space="preserve">evidence of </w:t>
      </w:r>
      <w:r>
        <w:rPr>
          <w:rFonts w:cstheme="minorHAnsi"/>
        </w:rPr>
        <w:t>some fraying and tensions)</w:t>
      </w:r>
    </w:p>
    <w:p w14:paraId="1B1C0B87" w14:textId="368612A4" w:rsidR="002F6AF4" w:rsidRDefault="002F6AF4" w:rsidP="002F6AF4">
      <w:pPr>
        <w:ind w:left="360"/>
        <w:contextualSpacing/>
        <w:rPr>
          <w:rFonts w:cstheme="minorHAnsi"/>
        </w:rPr>
      </w:pPr>
      <w:r>
        <w:rPr>
          <w:rFonts w:cstheme="minorHAnsi"/>
        </w:rPr>
        <w:t>Theme 2:  Humanitarian Reasons for Supporting Ukraine</w:t>
      </w:r>
    </w:p>
    <w:p w14:paraId="0F322F17" w14:textId="5085EC07" w:rsidR="002F6AF4" w:rsidRDefault="002F6AF4" w:rsidP="002F6AF4">
      <w:pPr>
        <w:ind w:left="360"/>
        <w:contextualSpacing/>
        <w:rPr>
          <w:rFonts w:cstheme="minorHAnsi"/>
        </w:rPr>
      </w:pPr>
      <w:r>
        <w:rPr>
          <w:rFonts w:cstheme="minorHAnsi"/>
        </w:rPr>
        <w:t xml:space="preserve">Theme 3:  Security Reasons </w:t>
      </w:r>
      <w:r w:rsidR="00EC5D2D">
        <w:rPr>
          <w:rFonts w:cstheme="minorHAnsi"/>
        </w:rPr>
        <w:t>for</w:t>
      </w:r>
      <w:r>
        <w:rPr>
          <w:rFonts w:cstheme="minorHAnsi"/>
        </w:rPr>
        <w:t xml:space="preserve"> Supporting Ukraine</w:t>
      </w:r>
    </w:p>
    <w:p w14:paraId="62B048E4" w14:textId="670179E7" w:rsidR="002F6AF4" w:rsidRDefault="002F6AF4" w:rsidP="002F6AF4">
      <w:pPr>
        <w:ind w:left="360"/>
        <w:contextualSpacing/>
        <w:rPr>
          <w:rFonts w:cstheme="minorHAnsi"/>
        </w:rPr>
      </w:pPr>
      <w:r>
        <w:rPr>
          <w:rFonts w:cstheme="minorHAnsi"/>
        </w:rPr>
        <w:t xml:space="preserve">Theme 4: </w:t>
      </w:r>
      <w:r w:rsidR="0001712F">
        <w:rPr>
          <w:rFonts w:cstheme="minorHAnsi"/>
        </w:rPr>
        <w:t xml:space="preserve"> </w:t>
      </w:r>
      <w:r>
        <w:rPr>
          <w:rFonts w:cstheme="minorHAnsi"/>
        </w:rPr>
        <w:t>Ways of Reconciling the Past</w:t>
      </w:r>
    </w:p>
    <w:p w14:paraId="792BB92E" w14:textId="77777777" w:rsidR="0001712F" w:rsidRDefault="0001712F" w:rsidP="002F6AF4">
      <w:pPr>
        <w:ind w:left="360"/>
        <w:contextualSpacing/>
        <w:rPr>
          <w:rFonts w:cstheme="minorHAnsi"/>
        </w:rPr>
      </w:pPr>
    </w:p>
    <w:p w14:paraId="2CD514D7" w14:textId="22FC5614" w:rsidR="007159BD" w:rsidRPr="009964DB" w:rsidRDefault="00700749" w:rsidP="0001712F">
      <w:pPr>
        <w:rPr>
          <w:rFonts w:cstheme="minorHAnsi"/>
          <w:b/>
          <w:bCs/>
        </w:rPr>
      </w:pPr>
      <w:r w:rsidRPr="00C869E8">
        <w:rPr>
          <w:rFonts w:cstheme="minorHAnsi"/>
          <w:b/>
          <w:bCs/>
        </w:rPr>
        <w:t>Theme 1: Support for Ukraine is Strong</w:t>
      </w:r>
      <w:r w:rsidR="009964DB">
        <w:rPr>
          <w:rFonts w:cstheme="minorHAnsi"/>
          <w:b/>
          <w:bCs/>
        </w:rPr>
        <w:br/>
      </w:r>
      <w:r>
        <w:rPr>
          <w:rFonts w:cstheme="minorHAnsi"/>
        </w:rPr>
        <w:t>Two years after the full-scale invasion, subjects articulated strong support for Ukraine</w:t>
      </w:r>
      <w:r w:rsidR="00B26FF6">
        <w:rPr>
          <w:rFonts w:cstheme="minorHAnsi"/>
        </w:rPr>
        <w:t xml:space="preserve">, with a few signs of softening support.  This finding resonates with public opinion data both initially and in 2024.  </w:t>
      </w:r>
      <w:r w:rsidR="002A213F">
        <w:rPr>
          <w:rFonts w:cstheme="minorHAnsi"/>
        </w:rPr>
        <w:t xml:space="preserve">Nineteen of 25 respondent articulated strong support for Ukraine, while 5 expressed conditional support and one did not know.  </w:t>
      </w:r>
      <w:r w:rsidR="007159BD">
        <w:rPr>
          <w:rFonts w:cstheme="minorHAnsi"/>
        </w:rPr>
        <w:t xml:space="preserve">Most respondents’ responses were along the lines of this one from </w:t>
      </w:r>
      <w:r w:rsidR="009D0972">
        <w:rPr>
          <w:rFonts w:cstheme="minorHAnsi"/>
        </w:rPr>
        <w:t>Gdańsk</w:t>
      </w:r>
      <w:r w:rsidR="001C464B">
        <w:rPr>
          <w:rFonts w:cstheme="minorHAnsi"/>
        </w:rPr>
        <w:t xml:space="preserve"> which repeated back the language of the question</w:t>
      </w:r>
      <w:r w:rsidR="007159BD">
        <w:rPr>
          <w:rFonts w:cstheme="minorHAnsi"/>
        </w:rPr>
        <w:t>:</w:t>
      </w:r>
    </w:p>
    <w:p w14:paraId="0C316D5E" w14:textId="3E89F4FE" w:rsidR="009376DB" w:rsidRDefault="007159BD" w:rsidP="00666A41">
      <w:pPr>
        <w:ind w:left="720"/>
        <w:contextualSpacing/>
        <w:rPr>
          <w:rFonts w:cstheme="minorHAnsi"/>
        </w:rPr>
      </w:pPr>
      <w:r>
        <w:rPr>
          <w:rFonts w:cstheme="minorHAnsi"/>
        </w:rPr>
        <w:t>“I agree with this, that Poland should help Ukraine both in the military sense and for refugees” (</w:t>
      </w:r>
      <w:r w:rsidR="009D0972">
        <w:rPr>
          <w:rFonts w:cstheme="minorHAnsi"/>
        </w:rPr>
        <w:t>Gdańsk</w:t>
      </w:r>
      <w:r>
        <w:rPr>
          <w:rFonts w:cstheme="minorHAnsi"/>
        </w:rPr>
        <w:t xml:space="preserve"> Respondent 1).</w:t>
      </w:r>
      <w:r w:rsidR="00C62EBF">
        <w:rPr>
          <w:rStyle w:val="EndnoteReference"/>
          <w:rFonts w:cstheme="minorHAnsi"/>
        </w:rPr>
        <w:endnoteReference w:id="1"/>
      </w:r>
    </w:p>
    <w:p w14:paraId="1DEA2D17" w14:textId="77777777" w:rsidR="009376DB" w:rsidRDefault="009376DB" w:rsidP="0001712F">
      <w:pPr>
        <w:contextualSpacing/>
        <w:rPr>
          <w:rFonts w:cstheme="minorHAnsi"/>
        </w:rPr>
      </w:pPr>
    </w:p>
    <w:p w14:paraId="070C67E7" w14:textId="278EBB1B" w:rsidR="007159BD" w:rsidRDefault="007159BD" w:rsidP="0001712F">
      <w:pPr>
        <w:contextualSpacing/>
        <w:rPr>
          <w:rFonts w:cstheme="minorHAnsi"/>
        </w:rPr>
      </w:pPr>
      <w:r>
        <w:rPr>
          <w:rFonts w:cstheme="minorHAnsi"/>
        </w:rPr>
        <w:t xml:space="preserve">A minority of respondents expressed the idea that are limits to how much Poland can help, that Poland has done more than any other country, or that aid to refugees should be limited to those who really need it or to those who are working in Poland.  </w:t>
      </w:r>
    </w:p>
    <w:p w14:paraId="3801E954" w14:textId="77777777" w:rsidR="007159BD" w:rsidRDefault="007159BD" w:rsidP="0001712F">
      <w:pPr>
        <w:contextualSpacing/>
        <w:rPr>
          <w:rFonts w:cstheme="minorHAnsi"/>
        </w:rPr>
      </w:pPr>
    </w:p>
    <w:p w14:paraId="05978CF1" w14:textId="33813B82" w:rsidR="007159BD" w:rsidRDefault="007159BD" w:rsidP="0001712F">
      <w:pPr>
        <w:contextualSpacing/>
        <w:rPr>
          <w:rFonts w:cstheme="minorHAnsi"/>
        </w:rPr>
      </w:pPr>
      <w:r>
        <w:rPr>
          <w:rFonts w:cstheme="minorHAnsi"/>
        </w:rPr>
        <w:t xml:space="preserve">There were trends among those who gave conditional support.  </w:t>
      </w:r>
      <w:r w:rsidRPr="007159BD">
        <w:rPr>
          <w:rFonts w:cstheme="minorHAnsi"/>
        </w:rPr>
        <w:t xml:space="preserve">First, </w:t>
      </w:r>
      <w:proofErr w:type="gramStart"/>
      <w:r w:rsidR="009376DB">
        <w:rPr>
          <w:rFonts w:cstheme="minorHAnsi"/>
        </w:rPr>
        <w:t>all of</w:t>
      </w:r>
      <w:proofErr w:type="gramEnd"/>
      <w:r w:rsidR="009376DB">
        <w:rPr>
          <w:rFonts w:cstheme="minorHAnsi"/>
        </w:rPr>
        <w:t xml:space="preserve"> the respondents who expressed that there should be limits or conditions for support were men and most were self-employed (4 of 5).  Second, </w:t>
      </w:r>
      <w:r w:rsidRPr="007159BD">
        <w:rPr>
          <w:rFonts w:cstheme="minorHAnsi"/>
        </w:rPr>
        <w:t>there were regional disparities.  While qualifications were</w:t>
      </w:r>
      <w:r>
        <w:rPr>
          <w:rFonts w:cstheme="minorHAnsi"/>
        </w:rPr>
        <w:t xml:space="preserve"> rare in </w:t>
      </w:r>
      <w:r w:rsidR="009D0972">
        <w:rPr>
          <w:rFonts w:cstheme="minorHAnsi"/>
        </w:rPr>
        <w:t>Gdańsk</w:t>
      </w:r>
      <w:r>
        <w:rPr>
          <w:rFonts w:cstheme="minorHAnsi"/>
        </w:rPr>
        <w:t xml:space="preserve">, </w:t>
      </w:r>
      <w:r w:rsidR="007F392F">
        <w:rPr>
          <w:rFonts w:cstheme="minorHAnsi"/>
        </w:rPr>
        <w:t>Kraków</w:t>
      </w:r>
      <w:r>
        <w:rPr>
          <w:rFonts w:cstheme="minorHAnsi"/>
        </w:rPr>
        <w:t xml:space="preserve"> and </w:t>
      </w:r>
      <w:r w:rsidR="009D0972">
        <w:rPr>
          <w:rFonts w:cstheme="minorHAnsi"/>
        </w:rPr>
        <w:t>Wrocław</w:t>
      </w:r>
      <w:r>
        <w:rPr>
          <w:rFonts w:cstheme="minorHAnsi"/>
        </w:rPr>
        <w:t>, two of the three respondents in Lublin offered conditions to support.  They said:</w:t>
      </w:r>
    </w:p>
    <w:p w14:paraId="74DDFA93" w14:textId="77777777" w:rsidR="007159BD" w:rsidRDefault="007159BD" w:rsidP="0001712F">
      <w:pPr>
        <w:contextualSpacing/>
        <w:rPr>
          <w:rFonts w:cstheme="minorHAnsi"/>
        </w:rPr>
      </w:pPr>
    </w:p>
    <w:p w14:paraId="6EAF8B3A" w14:textId="675B9774" w:rsidR="00A06FB0" w:rsidRPr="00A06FB0" w:rsidRDefault="00A06FB0" w:rsidP="00666A41">
      <w:pPr>
        <w:ind w:left="720"/>
        <w:contextualSpacing/>
        <w:rPr>
          <w:rFonts w:cstheme="minorHAnsi"/>
        </w:rPr>
      </w:pPr>
      <w:r>
        <w:rPr>
          <w:rFonts w:cstheme="minorHAnsi"/>
          <w:lang w:val="en"/>
        </w:rPr>
        <w:t>“</w:t>
      </w:r>
      <w:r w:rsidRPr="00A06FB0">
        <w:rPr>
          <w:rFonts w:cstheme="minorHAnsi"/>
          <w:lang w:val="en"/>
        </w:rPr>
        <w:t>I believe that Poland is very good at helping its allies and neighbors. However, I believe that it has gone a bit too far and the scale on which we are helping Ukraine is beyond our capabilities</w:t>
      </w:r>
      <w:r>
        <w:rPr>
          <w:rFonts w:cstheme="minorHAnsi"/>
          <w:lang w:val="en"/>
        </w:rPr>
        <w:t xml:space="preserve">” (Lublin, </w:t>
      </w:r>
      <w:r w:rsidR="0028382C">
        <w:rPr>
          <w:rFonts w:cstheme="minorHAnsi"/>
          <w:lang w:val="en"/>
        </w:rPr>
        <w:t>Respondent</w:t>
      </w:r>
      <w:r>
        <w:rPr>
          <w:rFonts w:cstheme="minorHAnsi"/>
          <w:lang w:val="en"/>
        </w:rPr>
        <w:t xml:space="preserve"> 2).</w:t>
      </w:r>
      <w:r w:rsidR="00931369">
        <w:rPr>
          <w:rStyle w:val="EndnoteReference"/>
          <w:rFonts w:cstheme="minorHAnsi"/>
          <w:lang w:val="en"/>
        </w:rPr>
        <w:endnoteReference w:id="2"/>
      </w:r>
    </w:p>
    <w:p w14:paraId="79D787DF" w14:textId="0CECA9D7" w:rsidR="00A06FB0" w:rsidRPr="00A06FB0" w:rsidRDefault="00A06FB0" w:rsidP="00666A41">
      <w:pPr>
        <w:ind w:left="720"/>
        <w:contextualSpacing/>
        <w:rPr>
          <w:rFonts w:cstheme="minorHAnsi"/>
        </w:rPr>
      </w:pPr>
    </w:p>
    <w:p w14:paraId="4A6F752C" w14:textId="516EAB63" w:rsidR="0028382C" w:rsidRPr="0028382C" w:rsidRDefault="0028382C" w:rsidP="00666A41">
      <w:pPr>
        <w:ind w:left="720"/>
        <w:contextualSpacing/>
        <w:rPr>
          <w:rFonts w:cstheme="minorHAnsi"/>
        </w:rPr>
      </w:pPr>
      <w:r>
        <w:rPr>
          <w:rFonts w:cstheme="minorHAnsi"/>
          <w:lang w:val="en"/>
        </w:rPr>
        <w:t>“</w:t>
      </w:r>
      <w:r w:rsidRPr="0028382C">
        <w:rPr>
          <w:rFonts w:cstheme="minorHAnsi"/>
          <w:lang w:val="en"/>
        </w:rPr>
        <w:t>[I agree] for some refugees</w:t>
      </w:r>
      <w:r>
        <w:rPr>
          <w:rFonts w:cstheme="minorHAnsi"/>
          <w:lang w:val="en"/>
        </w:rPr>
        <w:t>,</w:t>
      </w:r>
      <w:r w:rsidRPr="0028382C">
        <w:rPr>
          <w:rFonts w:cstheme="minorHAnsi"/>
          <w:lang w:val="en"/>
        </w:rPr>
        <w:t xml:space="preserve"> certainly for the poorer ones. </w:t>
      </w:r>
      <w:r>
        <w:rPr>
          <w:rFonts w:cstheme="minorHAnsi"/>
          <w:lang w:val="en"/>
        </w:rPr>
        <w:t xml:space="preserve">To some degree, </w:t>
      </w:r>
      <w:r w:rsidRPr="0028382C">
        <w:rPr>
          <w:rFonts w:cstheme="minorHAnsi"/>
          <w:lang w:val="en"/>
        </w:rPr>
        <w:t xml:space="preserve">well, we </w:t>
      </w:r>
      <w:proofErr w:type="gramStart"/>
      <w:r w:rsidRPr="0028382C">
        <w:rPr>
          <w:rFonts w:cstheme="minorHAnsi"/>
          <w:lang w:val="en"/>
        </w:rPr>
        <w:t>have to</w:t>
      </w:r>
      <w:proofErr w:type="gramEnd"/>
      <w:r w:rsidRPr="0028382C">
        <w:rPr>
          <w:rFonts w:cstheme="minorHAnsi"/>
          <w:lang w:val="en"/>
        </w:rPr>
        <w:t xml:space="preserve"> support them somehow for some of the people who are here, certainly to some extent, not to such an extensive extent</w:t>
      </w:r>
      <w:r>
        <w:rPr>
          <w:rFonts w:cstheme="minorHAnsi"/>
          <w:lang w:val="en"/>
        </w:rPr>
        <w:t>,</w:t>
      </w:r>
      <w:r w:rsidRPr="0028382C">
        <w:rPr>
          <w:rFonts w:cstheme="minorHAnsi"/>
          <w:lang w:val="en"/>
        </w:rPr>
        <w:t xml:space="preserve"> in my opinion</w:t>
      </w:r>
      <w:r>
        <w:rPr>
          <w:rFonts w:cstheme="minorHAnsi"/>
          <w:lang w:val="en"/>
        </w:rPr>
        <w:t>,</w:t>
      </w:r>
      <w:r w:rsidRPr="0028382C">
        <w:rPr>
          <w:rFonts w:cstheme="minorHAnsi"/>
          <w:lang w:val="en"/>
        </w:rPr>
        <w:t xml:space="preserve"> as it is, but to some extent certainly</w:t>
      </w:r>
      <w:r>
        <w:rPr>
          <w:rFonts w:cstheme="minorHAnsi"/>
          <w:lang w:val="en"/>
        </w:rPr>
        <w:t>.</w:t>
      </w:r>
      <w:r w:rsidRPr="0028382C">
        <w:rPr>
          <w:rFonts w:cstheme="minorHAnsi"/>
          <w:lang w:val="en"/>
        </w:rPr>
        <w:t xml:space="preserve"> </w:t>
      </w:r>
      <w:r>
        <w:rPr>
          <w:rFonts w:cstheme="minorHAnsi"/>
          <w:lang w:val="en"/>
        </w:rPr>
        <w:t>S</w:t>
      </w:r>
      <w:r w:rsidRPr="0028382C">
        <w:rPr>
          <w:rFonts w:cstheme="minorHAnsi"/>
          <w:lang w:val="en"/>
        </w:rPr>
        <w:t xml:space="preserve">ome help is recommended because we live </w:t>
      </w:r>
      <w:r>
        <w:rPr>
          <w:rFonts w:cstheme="minorHAnsi"/>
          <w:lang w:val="en"/>
        </w:rPr>
        <w:t xml:space="preserve">with them in our </w:t>
      </w:r>
      <w:r w:rsidRPr="0028382C">
        <w:rPr>
          <w:rFonts w:cstheme="minorHAnsi"/>
          <w:lang w:val="en"/>
        </w:rPr>
        <w:t>community, so yes</w:t>
      </w:r>
      <w:r>
        <w:rPr>
          <w:rFonts w:cstheme="minorHAnsi"/>
          <w:lang w:val="en"/>
        </w:rPr>
        <w:t>” (Lublin, Respondent 3).</w:t>
      </w:r>
      <w:r>
        <w:rPr>
          <w:rStyle w:val="EndnoteReference"/>
          <w:rFonts w:cstheme="minorHAnsi"/>
          <w:lang w:val="en"/>
        </w:rPr>
        <w:endnoteReference w:id="3"/>
      </w:r>
    </w:p>
    <w:p w14:paraId="665D0A7D" w14:textId="6D5C20FC" w:rsidR="007159BD" w:rsidRDefault="007159BD" w:rsidP="0001712F">
      <w:pPr>
        <w:contextualSpacing/>
        <w:rPr>
          <w:rFonts w:cstheme="minorHAnsi"/>
        </w:rPr>
      </w:pPr>
    </w:p>
    <w:p w14:paraId="369804A3" w14:textId="77777777" w:rsidR="009964DB" w:rsidRDefault="009964DB">
      <w:pPr>
        <w:rPr>
          <w:rFonts w:cstheme="minorHAnsi"/>
        </w:rPr>
      </w:pPr>
      <w:r>
        <w:rPr>
          <w:rFonts w:cstheme="minorHAnsi"/>
        </w:rPr>
        <w:br w:type="page"/>
      </w:r>
    </w:p>
    <w:p w14:paraId="30AD7741" w14:textId="457F1010" w:rsidR="003D497F" w:rsidRDefault="003D497F" w:rsidP="0001712F">
      <w:pPr>
        <w:contextualSpacing/>
        <w:rPr>
          <w:rFonts w:cstheme="minorHAnsi"/>
        </w:rPr>
      </w:pPr>
      <w:r>
        <w:rPr>
          <w:rFonts w:cstheme="minorHAnsi"/>
        </w:rPr>
        <w:lastRenderedPageBreak/>
        <w:t>Th</w:t>
      </w:r>
      <w:r w:rsidR="007F392F">
        <w:rPr>
          <w:rFonts w:cstheme="minorHAnsi"/>
        </w:rPr>
        <w:t xml:space="preserve">ese comments echoed </w:t>
      </w:r>
      <w:r>
        <w:rPr>
          <w:rFonts w:cstheme="minorHAnsi"/>
        </w:rPr>
        <w:t xml:space="preserve">conditions offered by respondents in </w:t>
      </w:r>
      <w:r w:rsidR="009D0972">
        <w:rPr>
          <w:rFonts w:cstheme="minorHAnsi"/>
        </w:rPr>
        <w:t>Gdańsk</w:t>
      </w:r>
      <w:r>
        <w:rPr>
          <w:rFonts w:cstheme="minorHAnsi"/>
        </w:rPr>
        <w:t xml:space="preserve"> and </w:t>
      </w:r>
      <w:r w:rsidR="007F392F">
        <w:rPr>
          <w:rFonts w:cstheme="minorHAnsi"/>
        </w:rPr>
        <w:t>Kraków</w:t>
      </w:r>
      <w:r>
        <w:rPr>
          <w:rFonts w:cstheme="minorHAnsi"/>
        </w:rPr>
        <w:t>:</w:t>
      </w:r>
    </w:p>
    <w:p w14:paraId="47FCCA61" w14:textId="77777777" w:rsidR="003D497F" w:rsidRDefault="003D497F" w:rsidP="0001712F">
      <w:pPr>
        <w:contextualSpacing/>
        <w:rPr>
          <w:rFonts w:cstheme="minorHAnsi"/>
        </w:rPr>
      </w:pPr>
    </w:p>
    <w:p w14:paraId="27167667" w14:textId="4617E277" w:rsidR="0034274E" w:rsidRPr="0034274E" w:rsidRDefault="0034274E" w:rsidP="00666A41">
      <w:pPr>
        <w:ind w:left="720"/>
        <w:contextualSpacing/>
        <w:rPr>
          <w:rFonts w:cstheme="minorHAnsi"/>
        </w:rPr>
      </w:pPr>
      <w:r>
        <w:rPr>
          <w:rFonts w:cstheme="minorHAnsi"/>
          <w:lang w:val="en"/>
        </w:rPr>
        <w:t>“</w:t>
      </w:r>
      <w:r w:rsidRPr="0034274E">
        <w:rPr>
          <w:rFonts w:cstheme="minorHAnsi"/>
          <w:lang w:val="en"/>
        </w:rPr>
        <w:t>I think I agree there should be support. Maybe it shouldn't be t</w:t>
      </w:r>
      <w:r>
        <w:rPr>
          <w:rFonts w:cstheme="minorHAnsi"/>
          <w:lang w:val="en"/>
        </w:rPr>
        <w:t>o such a degree</w:t>
      </w:r>
      <w:r w:rsidRPr="0034274E">
        <w:rPr>
          <w:rFonts w:cstheme="minorHAnsi"/>
          <w:lang w:val="en"/>
        </w:rPr>
        <w:t xml:space="preserve">. </w:t>
      </w:r>
      <w:r>
        <w:rPr>
          <w:rFonts w:cstheme="minorHAnsi"/>
          <w:lang w:val="en"/>
        </w:rPr>
        <w:t>The</w:t>
      </w:r>
      <w:r w:rsidR="007F392F">
        <w:rPr>
          <w:rFonts w:cstheme="minorHAnsi"/>
          <w:lang w:val="en"/>
        </w:rPr>
        <w:t xml:space="preserve"> support </w:t>
      </w:r>
      <w:r w:rsidR="00C0698B">
        <w:rPr>
          <w:rFonts w:cstheme="minorHAnsi"/>
          <w:lang w:val="en"/>
        </w:rPr>
        <w:t>c</w:t>
      </w:r>
      <w:r>
        <w:rPr>
          <w:rFonts w:cstheme="minorHAnsi"/>
          <w:lang w:val="en"/>
        </w:rPr>
        <w:t xml:space="preserve">ould be </w:t>
      </w:r>
      <w:r w:rsidRPr="0034274E">
        <w:rPr>
          <w:rFonts w:cstheme="minorHAnsi"/>
          <w:lang w:val="en"/>
        </w:rPr>
        <w:t xml:space="preserve">equally </w:t>
      </w:r>
      <w:proofErr w:type="gramStart"/>
      <w:r w:rsidRPr="0034274E">
        <w:rPr>
          <w:rFonts w:cstheme="minorHAnsi"/>
          <w:lang w:val="en"/>
        </w:rPr>
        <w:t>large, but</w:t>
      </w:r>
      <w:proofErr w:type="gramEnd"/>
      <w:r w:rsidRPr="0034274E">
        <w:rPr>
          <w:rFonts w:cstheme="minorHAnsi"/>
          <w:lang w:val="en"/>
        </w:rPr>
        <w:t xml:space="preserve"> organized a little differently</w:t>
      </w:r>
      <w:r>
        <w:rPr>
          <w:rFonts w:cstheme="minorHAnsi"/>
          <w:lang w:val="en"/>
        </w:rPr>
        <w:t>.  T</w:t>
      </w:r>
      <w:r w:rsidRPr="0034274E">
        <w:rPr>
          <w:rFonts w:cstheme="minorHAnsi"/>
          <w:lang w:val="en"/>
        </w:rPr>
        <w:t>here are many</w:t>
      </w:r>
      <w:r>
        <w:rPr>
          <w:rFonts w:cstheme="minorHAnsi"/>
          <w:lang w:val="en"/>
        </w:rPr>
        <w:t xml:space="preserve"> </w:t>
      </w:r>
      <w:r w:rsidRPr="0034274E">
        <w:rPr>
          <w:rFonts w:cstheme="minorHAnsi"/>
          <w:lang w:val="en"/>
        </w:rPr>
        <w:t>benefits th</w:t>
      </w:r>
      <w:r w:rsidR="007F392F">
        <w:rPr>
          <w:rFonts w:cstheme="minorHAnsi"/>
          <w:lang w:val="en"/>
        </w:rPr>
        <w:t>at</w:t>
      </w:r>
      <w:r w:rsidRPr="0034274E">
        <w:rPr>
          <w:rFonts w:cstheme="minorHAnsi"/>
          <w:lang w:val="en"/>
        </w:rPr>
        <w:t xml:space="preserve"> </w:t>
      </w:r>
      <w:r>
        <w:rPr>
          <w:rFonts w:cstheme="minorHAnsi"/>
          <w:lang w:val="en"/>
        </w:rPr>
        <w:t xml:space="preserve">can be </w:t>
      </w:r>
      <w:r w:rsidRPr="0034274E">
        <w:rPr>
          <w:rFonts w:cstheme="minorHAnsi"/>
          <w:lang w:val="en"/>
        </w:rPr>
        <w:t>maintain</w:t>
      </w:r>
      <w:r>
        <w:rPr>
          <w:rFonts w:cstheme="minorHAnsi"/>
          <w:lang w:val="en"/>
        </w:rPr>
        <w:t>ed</w:t>
      </w:r>
      <w:r w:rsidRPr="0034274E">
        <w:rPr>
          <w:rFonts w:cstheme="minorHAnsi"/>
          <w:lang w:val="en"/>
        </w:rPr>
        <w:t xml:space="preserve">, </w:t>
      </w:r>
      <w:r>
        <w:rPr>
          <w:rFonts w:cstheme="minorHAnsi"/>
          <w:lang w:val="en"/>
        </w:rPr>
        <w:t xml:space="preserve">but </w:t>
      </w:r>
      <w:r w:rsidRPr="0034274E">
        <w:rPr>
          <w:rFonts w:cstheme="minorHAnsi"/>
          <w:lang w:val="en"/>
        </w:rPr>
        <w:t xml:space="preserve">they should be </w:t>
      </w:r>
      <w:r>
        <w:rPr>
          <w:rFonts w:cstheme="minorHAnsi"/>
          <w:lang w:val="en"/>
        </w:rPr>
        <w:t xml:space="preserve">made conditional by </w:t>
      </w:r>
      <w:r w:rsidRPr="0034274E">
        <w:rPr>
          <w:rFonts w:cstheme="minorHAnsi"/>
          <w:lang w:val="en"/>
        </w:rPr>
        <w:t>work</w:t>
      </w:r>
      <w:r>
        <w:rPr>
          <w:rFonts w:cstheme="minorHAnsi"/>
          <w:lang w:val="en"/>
        </w:rPr>
        <w:t xml:space="preserve">. </w:t>
      </w:r>
      <w:r w:rsidRPr="0034274E">
        <w:rPr>
          <w:rFonts w:cstheme="minorHAnsi"/>
          <w:lang w:val="en"/>
        </w:rPr>
        <w:t xml:space="preserve"> </w:t>
      </w:r>
      <w:r>
        <w:rPr>
          <w:rFonts w:cstheme="minorHAnsi"/>
          <w:lang w:val="en"/>
        </w:rPr>
        <w:t>T</w:t>
      </w:r>
      <w:r w:rsidRPr="0034274E">
        <w:rPr>
          <w:rFonts w:cstheme="minorHAnsi"/>
          <w:lang w:val="en"/>
        </w:rPr>
        <w:t xml:space="preserve">hey should </w:t>
      </w:r>
      <w:proofErr w:type="gramStart"/>
      <w:r w:rsidRPr="0034274E">
        <w:rPr>
          <w:rFonts w:cstheme="minorHAnsi"/>
          <w:lang w:val="en"/>
        </w:rPr>
        <w:t>take into account</w:t>
      </w:r>
      <w:proofErr w:type="gramEnd"/>
      <w:r w:rsidRPr="0034274E">
        <w:rPr>
          <w:rFonts w:cstheme="minorHAnsi"/>
          <w:lang w:val="en"/>
        </w:rPr>
        <w:t xml:space="preserve"> many other factors, but I agree that you most definitely need to help people in need. Personally, I try to help as much as possible</w:t>
      </w:r>
      <w:r>
        <w:rPr>
          <w:rFonts w:cstheme="minorHAnsi"/>
          <w:lang w:val="en"/>
        </w:rPr>
        <w:t>” (</w:t>
      </w:r>
      <w:r w:rsidR="009D0972">
        <w:rPr>
          <w:rFonts w:cstheme="minorHAnsi"/>
          <w:lang w:val="en"/>
        </w:rPr>
        <w:t>Gdańsk</w:t>
      </w:r>
      <w:r>
        <w:rPr>
          <w:rFonts w:cstheme="minorHAnsi"/>
          <w:lang w:val="en"/>
        </w:rPr>
        <w:t>, Respondent 2).</w:t>
      </w:r>
      <w:r>
        <w:rPr>
          <w:rStyle w:val="EndnoteReference"/>
          <w:rFonts w:cstheme="minorHAnsi"/>
          <w:lang w:val="en"/>
        </w:rPr>
        <w:endnoteReference w:id="4"/>
      </w:r>
    </w:p>
    <w:p w14:paraId="60FE05B0" w14:textId="77777777" w:rsidR="003D497F" w:rsidRDefault="003D497F" w:rsidP="00666A41">
      <w:pPr>
        <w:ind w:left="720"/>
        <w:contextualSpacing/>
        <w:rPr>
          <w:rFonts w:cstheme="minorHAnsi"/>
        </w:rPr>
      </w:pPr>
    </w:p>
    <w:p w14:paraId="745FA604" w14:textId="5FBDF77D" w:rsidR="00AB0279" w:rsidRPr="00AB0279" w:rsidRDefault="00AB0279" w:rsidP="00666A41">
      <w:pPr>
        <w:ind w:left="720"/>
        <w:contextualSpacing/>
        <w:rPr>
          <w:rFonts w:cstheme="minorHAnsi"/>
        </w:rPr>
      </w:pPr>
      <w:r>
        <w:rPr>
          <w:rFonts w:cstheme="minorHAnsi"/>
          <w:lang w:val="en"/>
        </w:rPr>
        <w:t>“</w:t>
      </w:r>
      <w:r w:rsidRPr="00AB0279">
        <w:rPr>
          <w:rFonts w:cstheme="minorHAnsi"/>
          <w:lang w:val="en"/>
        </w:rPr>
        <w:t>I agree, but not completely. The point is that this aid has gone too far.  It is carried out at the expense of Polish society. It's too much. I understand that Ukraine needs th</w:t>
      </w:r>
      <w:r w:rsidR="00C0698B">
        <w:rPr>
          <w:rFonts w:cstheme="minorHAnsi"/>
          <w:lang w:val="en"/>
        </w:rPr>
        <w:t>e support</w:t>
      </w:r>
      <w:r w:rsidRPr="00AB0279">
        <w:rPr>
          <w:rFonts w:cstheme="minorHAnsi"/>
          <w:lang w:val="en"/>
        </w:rPr>
        <w:t>, that they</w:t>
      </w:r>
      <w:r w:rsidR="00C0698B">
        <w:rPr>
          <w:rFonts w:cstheme="minorHAnsi"/>
          <w:lang w:val="en"/>
        </w:rPr>
        <w:t xml:space="preserve"> are</w:t>
      </w:r>
      <w:r w:rsidRPr="00AB0279">
        <w:rPr>
          <w:rFonts w:cstheme="minorHAnsi"/>
          <w:lang w:val="en"/>
        </w:rPr>
        <w:t xml:space="preserve"> f</w:t>
      </w:r>
      <w:r w:rsidR="00C0698B">
        <w:rPr>
          <w:rFonts w:cstheme="minorHAnsi"/>
          <w:lang w:val="en"/>
        </w:rPr>
        <w:t>ighting for</w:t>
      </w:r>
      <w:r w:rsidRPr="00AB0279">
        <w:rPr>
          <w:rFonts w:cstheme="minorHAnsi"/>
          <w:lang w:val="en"/>
        </w:rPr>
        <w:t xml:space="preserve"> their lives now. But th</w:t>
      </w:r>
      <w:r>
        <w:rPr>
          <w:rFonts w:cstheme="minorHAnsi"/>
          <w:lang w:val="en"/>
        </w:rPr>
        <w:t xml:space="preserve">e thing is, </w:t>
      </w:r>
      <w:r w:rsidRPr="00AB0279">
        <w:rPr>
          <w:rFonts w:cstheme="minorHAnsi"/>
          <w:lang w:val="en"/>
        </w:rPr>
        <w:t xml:space="preserve"> </w:t>
      </w:r>
      <w:r>
        <w:rPr>
          <w:rFonts w:cstheme="minorHAnsi"/>
          <w:lang w:val="en"/>
        </w:rPr>
        <w:t>i</w:t>
      </w:r>
      <w:r w:rsidRPr="00AB0279">
        <w:rPr>
          <w:rFonts w:cstheme="minorHAnsi"/>
          <w:lang w:val="en"/>
        </w:rPr>
        <w:t>t can't be that they</w:t>
      </w:r>
      <w:r>
        <w:rPr>
          <w:rFonts w:cstheme="minorHAnsi"/>
          <w:lang w:val="en"/>
        </w:rPr>
        <w:t xml:space="preserve"> live-off of our corpse. </w:t>
      </w:r>
      <w:r w:rsidRPr="00AB0279">
        <w:rPr>
          <w:rFonts w:cstheme="minorHAnsi"/>
          <w:lang w:val="en"/>
        </w:rPr>
        <w:t xml:space="preserve">As I see </w:t>
      </w:r>
      <w:r w:rsidR="00C0698B">
        <w:rPr>
          <w:rFonts w:cstheme="minorHAnsi"/>
          <w:lang w:val="en"/>
        </w:rPr>
        <w:t>it</w:t>
      </w:r>
      <w:r w:rsidRPr="00AB0279">
        <w:rPr>
          <w:rFonts w:cstheme="minorHAnsi"/>
          <w:lang w:val="en"/>
        </w:rPr>
        <w:t xml:space="preserve">, there's just not </w:t>
      </w:r>
      <w:r>
        <w:rPr>
          <w:rFonts w:cstheme="minorHAnsi"/>
          <w:lang w:val="en"/>
        </w:rPr>
        <w:t xml:space="preserve">enough to go around” </w:t>
      </w:r>
      <w:r w:rsidRPr="00AB0279">
        <w:rPr>
          <w:rFonts w:cstheme="minorHAnsi"/>
          <w:lang w:val="en"/>
        </w:rPr>
        <w:t>(</w:t>
      </w:r>
      <w:r w:rsidR="007F392F">
        <w:rPr>
          <w:rFonts w:cstheme="minorHAnsi"/>
          <w:lang w:val="en"/>
        </w:rPr>
        <w:t>Kraków</w:t>
      </w:r>
      <w:r>
        <w:rPr>
          <w:rFonts w:cstheme="minorHAnsi"/>
          <w:lang w:val="en"/>
        </w:rPr>
        <w:t>, Respondent 3</w:t>
      </w:r>
      <w:r w:rsidRPr="00AB0279">
        <w:rPr>
          <w:rFonts w:cstheme="minorHAnsi"/>
          <w:lang w:val="en"/>
        </w:rPr>
        <w:t>)</w:t>
      </w:r>
      <w:r>
        <w:rPr>
          <w:rFonts w:cstheme="minorHAnsi"/>
          <w:lang w:val="en"/>
        </w:rPr>
        <w:t>.</w:t>
      </w:r>
      <w:r w:rsidR="001B7DA9">
        <w:rPr>
          <w:rStyle w:val="EndnoteReference"/>
          <w:rFonts w:cstheme="minorHAnsi"/>
          <w:lang w:val="en"/>
        </w:rPr>
        <w:endnoteReference w:id="5"/>
      </w:r>
    </w:p>
    <w:p w14:paraId="7C70F48F" w14:textId="7FF53FF7" w:rsidR="007159BD" w:rsidRDefault="00DD70BF" w:rsidP="007159BD">
      <w:pPr>
        <w:pStyle w:val="NormalWeb"/>
        <w:spacing w:before="105" w:beforeAutospacing="0" w:after="105" w:afterAutospacing="0"/>
        <w:rPr>
          <w:rFonts w:ascii="Arial" w:hAnsi="Arial" w:cs="Arial"/>
          <w:sz w:val="22"/>
          <w:szCs w:val="22"/>
        </w:rPr>
      </w:pPr>
      <w:r>
        <w:rPr>
          <w:rFonts w:ascii="Arial" w:hAnsi="Arial" w:cs="Arial"/>
          <w:sz w:val="22"/>
          <w:szCs w:val="22"/>
        </w:rPr>
        <w:t>Some respondents expressed t</w:t>
      </w:r>
      <w:r w:rsidR="0033237B">
        <w:rPr>
          <w:rFonts w:ascii="Arial" w:hAnsi="Arial" w:cs="Arial"/>
          <w:sz w:val="22"/>
          <w:szCs w:val="22"/>
        </w:rPr>
        <w:t xml:space="preserve">he idea that Poland has given the most </w:t>
      </w:r>
      <w:r>
        <w:rPr>
          <w:rFonts w:ascii="Arial" w:hAnsi="Arial" w:cs="Arial"/>
          <w:sz w:val="22"/>
          <w:szCs w:val="22"/>
        </w:rPr>
        <w:t xml:space="preserve">support of all countries </w:t>
      </w:r>
      <w:r w:rsidR="0033237B">
        <w:rPr>
          <w:rFonts w:ascii="Arial" w:hAnsi="Arial" w:cs="Arial"/>
          <w:sz w:val="22"/>
          <w:szCs w:val="22"/>
        </w:rPr>
        <w:t>and</w:t>
      </w:r>
      <w:r>
        <w:rPr>
          <w:rFonts w:ascii="Arial" w:hAnsi="Arial" w:cs="Arial"/>
          <w:sz w:val="22"/>
          <w:szCs w:val="22"/>
        </w:rPr>
        <w:t>/or</w:t>
      </w:r>
      <w:r w:rsidR="0033237B">
        <w:rPr>
          <w:rFonts w:ascii="Arial" w:hAnsi="Arial" w:cs="Arial"/>
          <w:sz w:val="22"/>
          <w:szCs w:val="22"/>
        </w:rPr>
        <w:t xml:space="preserve"> that other countries need to help more:</w:t>
      </w:r>
    </w:p>
    <w:p w14:paraId="574B883A" w14:textId="21F8D358" w:rsidR="0033237B" w:rsidRDefault="00360FAD" w:rsidP="00666A41">
      <w:pPr>
        <w:pStyle w:val="NormalWeb"/>
        <w:spacing w:before="105" w:after="105"/>
        <w:ind w:left="720"/>
        <w:rPr>
          <w:rFonts w:ascii="Arial" w:hAnsi="Arial" w:cs="Arial"/>
          <w:sz w:val="22"/>
          <w:szCs w:val="22"/>
          <w:lang w:val="en"/>
        </w:rPr>
      </w:pPr>
      <w:r>
        <w:rPr>
          <w:rFonts w:ascii="Arial" w:hAnsi="Arial" w:cs="Arial"/>
          <w:sz w:val="22"/>
          <w:szCs w:val="22"/>
        </w:rPr>
        <w:t>“</w:t>
      </w:r>
      <w:r w:rsidR="0033237B" w:rsidRPr="0033237B">
        <w:rPr>
          <w:rFonts w:ascii="Arial" w:hAnsi="Arial" w:cs="Arial"/>
          <w:sz w:val="22"/>
          <w:szCs w:val="22"/>
          <w:lang w:val="en"/>
        </w:rPr>
        <w:t>Of course</w:t>
      </w:r>
      <w:r w:rsidR="00C0698B">
        <w:rPr>
          <w:rFonts w:ascii="Arial" w:hAnsi="Arial" w:cs="Arial"/>
          <w:sz w:val="22"/>
          <w:szCs w:val="22"/>
          <w:lang w:val="en"/>
        </w:rPr>
        <w:t xml:space="preserve"> I am in favor of support for Ukraine.</w:t>
      </w:r>
      <w:r w:rsidR="0033237B" w:rsidRPr="0033237B">
        <w:rPr>
          <w:rFonts w:ascii="Arial" w:hAnsi="Arial" w:cs="Arial"/>
          <w:sz w:val="22"/>
          <w:szCs w:val="22"/>
          <w:lang w:val="en"/>
        </w:rPr>
        <w:t xml:space="preserve">  If it w</w:t>
      </w:r>
      <w:r w:rsidR="0033237B">
        <w:rPr>
          <w:rFonts w:ascii="Arial" w:hAnsi="Arial" w:cs="Arial"/>
          <w:sz w:val="22"/>
          <w:szCs w:val="22"/>
          <w:lang w:val="en"/>
        </w:rPr>
        <w:t>ould help,</w:t>
      </w:r>
      <w:r w:rsidR="0033237B" w:rsidRPr="0033237B">
        <w:rPr>
          <w:rFonts w:ascii="Arial" w:hAnsi="Arial" w:cs="Arial"/>
          <w:sz w:val="22"/>
          <w:szCs w:val="22"/>
          <w:lang w:val="en"/>
        </w:rPr>
        <w:t xml:space="preserve"> I would help at any time</w:t>
      </w:r>
      <w:r w:rsidR="0033237B">
        <w:rPr>
          <w:rFonts w:ascii="Arial" w:hAnsi="Arial" w:cs="Arial"/>
          <w:sz w:val="22"/>
          <w:szCs w:val="22"/>
          <w:lang w:val="en"/>
        </w:rPr>
        <w:t xml:space="preserve">. </w:t>
      </w:r>
      <w:r w:rsidR="0033237B" w:rsidRPr="0033237B">
        <w:rPr>
          <w:rFonts w:ascii="Arial" w:hAnsi="Arial" w:cs="Arial"/>
          <w:sz w:val="22"/>
          <w:szCs w:val="22"/>
          <w:lang w:val="en"/>
        </w:rPr>
        <w:t xml:space="preserve"> I have already helped as much as I could. I gave many things. But </w:t>
      </w:r>
      <w:r w:rsidR="0033237B">
        <w:rPr>
          <w:rFonts w:ascii="Arial" w:hAnsi="Arial" w:cs="Arial"/>
          <w:sz w:val="22"/>
          <w:szCs w:val="22"/>
          <w:lang w:val="en"/>
        </w:rPr>
        <w:t xml:space="preserve">after a certain </w:t>
      </w:r>
      <w:r w:rsidR="0033237B" w:rsidRPr="0033237B">
        <w:rPr>
          <w:rFonts w:ascii="Arial" w:hAnsi="Arial" w:cs="Arial"/>
          <w:sz w:val="22"/>
          <w:szCs w:val="22"/>
          <w:lang w:val="en"/>
        </w:rPr>
        <w:t xml:space="preserve">extent, you </w:t>
      </w:r>
      <w:proofErr w:type="gramStart"/>
      <w:r w:rsidR="0033237B" w:rsidRPr="0033237B">
        <w:rPr>
          <w:rFonts w:ascii="Arial" w:hAnsi="Arial" w:cs="Arial"/>
          <w:sz w:val="22"/>
          <w:szCs w:val="22"/>
          <w:lang w:val="en"/>
        </w:rPr>
        <w:t>have to</w:t>
      </w:r>
      <w:proofErr w:type="gramEnd"/>
      <w:r w:rsidR="0033237B" w:rsidRPr="0033237B">
        <w:rPr>
          <w:rFonts w:ascii="Arial" w:hAnsi="Arial" w:cs="Arial"/>
          <w:sz w:val="22"/>
          <w:szCs w:val="22"/>
          <w:lang w:val="en"/>
        </w:rPr>
        <w:t xml:space="preserve"> think about yourself. And other countries give less. Or they limit it all. But you need</w:t>
      </w:r>
      <w:r w:rsidR="00480972">
        <w:rPr>
          <w:rFonts w:ascii="Arial" w:hAnsi="Arial" w:cs="Arial"/>
          <w:sz w:val="22"/>
          <w:szCs w:val="22"/>
          <w:lang w:val="en"/>
        </w:rPr>
        <w:t xml:space="preserve"> to</w:t>
      </w:r>
      <w:r w:rsidR="0033237B" w:rsidRPr="0033237B">
        <w:rPr>
          <w:rFonts w:ascii="Arial" w:hAnsi="Arial" w:cs="Arial"/>
          <w:sz w:val="22"/>
          <w:szCs w:val="22"/>
          <w:lang w:val="en"/>
        </w:rPr>
        <w:t xml:space="preserve"> help because there is no other option</w:t>
      </w:r>
      <w:r>
        <w:rPr>
          <w:rFonts w:ascii="Arial" w:hAnsi="Arial" w:cs="Arial"/>
          <w:sz w:val="22"/>
          <w:szCs w:val="22"/>
          <w:lang w:val="en"/>
        </w:rPr>
        <w:t>”</w:t>
      </w:r>
      <w:r w:rsidR="0033237B" w:rsidRPr="0033237B">
        <w:rPr>
          <w:rFonts w:ascii="Arial" w:hAnsi="Arial" w:cs="Arial"/>
          <w:sz w:val="22"/>
          <w:szCs w:val="22"/>
          <w:lang w:val="en"/>
        </w:rPr>
        <w:t xml:space="preserve"> (</w:t>
      </w:r>
      <w:r w:rsidR="007F392F">
        <w:rPr>
          <w:rFonts w:ascii="Arial" w:hAnsi="Arial" w:cs="Arial"/>
          <w:sz w:val="22"/>
          <w:szCs w:val="22"/>
          <w:lang w:val="en"/>
        </w:rPr>
        <w:t>Kraków</w:t>
      </w:r>
      <w:r>
        <w:rPr>
          <w:rFonts w:ascii="Arial" w:hAnsi="Arial" w:cs="Arial"/>
          <w:sz w:val="22"/>
          <w:szCs w:val="22"/>
          <w:lang w:val="en"/>
        </w:rPr>
        <w:t>, Respondent 4</w:t>
      </w:r>
      <w:r w:rsidR="0033237B" w:rsidRPr="0033237B">
        <w:rPr>
          <w:rFonts w:ascii="Arial" w:hAnsi="Arial" w:cs="Arial"/>
          <w:sz w:val="22"/>
          <w:szCs w:val="22"/>
          <w:lang w:val="en"/>
        </w:rPr>
        <w:t>)</w:t>
      </w:r>
      <w:r>
        <w:rPr>
          <w:rFonts w:ascii="Arial" w:hAnsi="Arial" w:cs="Arial"/>
          <w:sz w:val="22"/>
          <w:szCs w:val="22"/>
          <w:lang w:val="en"/>
        </w:rPr>
        <w:t>.</w:t>
      </w:r>
      <w:r w:rsidR="0033237B">
        <w:rPr>
          <w:rStyle w:val="EndnoteReference"/>
          <w:rFonts w:ascii="Arial" w:hAnsi="Arial" w:cs="Arial"/>
          <w:sz w:val="22"/>
          <w:szCs w:val="22"/>
          <w:lang w:val="en"/>
        </w:rPr>
        <w:endnoteReference w:id="6"/>
      </w:r>
    </w:p>
    <w:p w14:paraId="4A547A9F" w14:textId="12BBA082" w:rsidR="00360FAD" w:rsidRDefault="00360FAD" w:rsidP="00666A41">
      <w:pPr>
        <w:pStyle w:val="NormalWeb"/>
        <w:spacing w:before="105" w:after="105"/>
        <w:ind w:left="720"/>
        <w:rPr>
          <w:rFonts w:ascii="Arial" w:hAnsi="Arial" w:cs="Arial"/>
          <w:sz w:val="22"/>
          <w:szCs w:val="22"/>
          <w:lang w:val="en"/>
        </w:rPr>
      </w:pPr>
      <w:r>
        <w:rPr>
          <w:rFonts w:ascii="Arial" w:hAnsi="Arial" w:cs="Arial"/>
          <w:sz w:val="22"/>
          <w:szCs w:val="22"/>
          <w:lang w:val="en"/>
        </w:rPr>
        <w:t xml:space="preserve">“Please, madam, it is like this: </w:t>
      </w:r>
      <w:proofErr w:type="gramStart"/>
      <w:r>
        <w:rPr>
          <w:rFonts w:ascii="Arial" w:hAnsi="Arial" w:cs="Arial"/>
          <w:sz w:val="22"/>
          <w:szCs w:val="22"/>
          <w:lang w:val="en"/>
        </w:rPr>
        <w:t>on the subject of support</w:t>
      </w:r>
      <w:proofErr w:type="gramEnd"/>
      <w:r>
        <w:rPr>
          <w:rFonts w:ascii="Arial" w:hAnsi="Arial" w:cs="Arial"/>
          <w:sz w:val="22"/>
          <w:szCs w:val="22"/>
          <w:lang w:val="en"/>
        </w:rPr>
        <w:t xml:space="preserve"> no county in Europe has given as much as Poland has</w:t>
      </w:r>
      <w:r w:rsidR="00C0698B">
        <w:rPr>
          <w:rFonts w:ascii="Arial" w:hAnsi="Arial" w:cs="Arial"/>
          <w:sz w:val="22"/>
          <w:szCs w:val="22"/>
          <w:lang w:val="en"/>
        </w:rPr>
        <w:t>.  N</w:t>
      </w:r>
      <w:r>
        <w:rPr>
          <w:rFonts w:ascii="Arial" w:hAnsi="Arial" w:cs="Arial"/>
          <w:sz w:val="22"/>
          <w:szCs w:val="22"/>
          <w:lang w:val="en"/>
        </w:rPr>
        <w:t>o country” (</w:t>
      </w:r>
      <w:r w:rsidR="009D0972">
        <w:rPr>
          <w:rFonts w:ascii="Arial" w:hAnsi="Arial" w:cs="Arial"/>
          <w:sz w:val="22"/>
          <w:szCs w:val="22"/>
          <w:lang w:val="en"/>
        </w:rPr>
        <w:t>Gdańsk</w:t>
      </w:r>
      <w:r>
        <w:rPr>
          <w:rFonts w:ascii="Arial" w:hAnsi="Arial" w:cs="Arial"/>
          <w:sz w:val="22"/>
          <w:szCs w:val="22"/>
          <w:lang w:val="en"/>
        </w:rPr>
        <w:t>, Respondent 9).</w:t>
      </w:r>
      <w:r>
        <w:rPr>
          <w:rStyle w:val="EndnoteReference"/>
          <w:rFonts w:ascii="Arial" w:hAnsi="Arial" w:cs="Arial"/>
          <w:sz w:val="22"/>
          <w:szCs w:val="22"/>
          <w:lang w:val="en"/>
        </w:rPr>
        <w:endnoteReference w:id="7"/>
      </w:r>
    </w:p>
    <w:p w14:paraId="3EDB33C5" w14:textId="47BBA832" w:rsidR="00700749" w:rsidRPr="00C869E8" w:rsidRDefault="009D0972" w:rsidP="00C869E8">
      <w:pPr>
        <w:pStyle w:val="NormalWeb"/>
        <w:spacing w:before="105" w:after="105"/>
        <w:rPr>
          <w:rFonts w:ascii="Arial" w:hAnsi="Arial" w:cs="Arial"/>
          <w:sz w:val="22"/>
          <w:szCs w:val="22"/>
        </w:rPr>
      </w:pPr>
      <w:r>
        <w:rPr>
          <w:rFonts w:ascii="Arial" w:hAnsi="Arial" w:cs="Arial"/>
          <w:sz w:val="22"/>
          <w:szCs w:val="22"/>
          <w:lang w:val="en"/>
        </w:rPr>
        <w:t>Gdańsk</w:t>
      </w:r>
      <w:r w:rsidR="00DC7BCC">
        <w:rPr>
          <w:rFonts w:ascii="Arial" w:hAnsi="Arial" w:cs="Arial"/>
          <w:sz w:val="22"/>
          <w:szCs w:val="22"/>
          <w:lang w:val="en"/>
        </w:rPr>
        <w:t xml:space="preserve"> Respondent 9 went on to state his unequivocal support for Ukraine and Ukrainians.  He had spent a decade living and working in western Ukraine and praised Ukrainians as good, hospitable, and hard-working people who deserve support in fending off Russian aggression.  </w:t>
      </w:r>
      <w:r w:rsidR="00C0698B">
        <w:rPr>
          <w:rFonts w:ascii="Arial" w:hAnsi="Arial" w:cs="Arial"/>
          <w:sz w:val="22"/>
          <w:szCs w:val="22"/>
          <w:lang w:val="en"/>
        </w:rPr>
        <w:t>Thus</w:t>
      </w:r>
      <w:r w:rsidR="00DC7BCC">
        <w:rPr>
          <w:rFonts w:ascii="Arial" w:hAnsi="Arial" w:cs="Arial"/>
          <w:sz w:val="22"/>
          <w:szCs w:val="22"/>
          <w:lang w:val="en"/>
        </w:rPr>
        <w:t>, his initial response stressing how much Poland had already done to support Ukraine was not implying that Poland should not do so</w:t>
      </w:r>
      <w:r w:rsidR="00C0698B">
        <w:rPr>
          <w:rFonts w:ascii="Arial" w:hAnsi="Arial" w:cs="Arial"/>
          <w:sz w:val="22"/>
          <w:szCs w:val="22"/>
          <w:lang w:val="en"/>
        </w:rPr>
        <w:t>.  R</w:t>
      </w:r>
      <w:r w:rsidR="00DC7BCC">
        <w:rPr>
          <w:rFonts w:ascii="Arial" w:hAnsi="Arial" w:cs="Arial"/>
          <w:sz w:val="22"/>
          <w:szCs w:val="22"/>
          <w:lang w:val="en"/>
        </w:rPr>
        <w:t>ather</w:t>
      </w:r>
      <w:r w:rsidR="00C0698B">
        <w:rPr>
          <w:rFonts w:ascii="Arial" w:hAnsi="Arial" w:cs="Arial"/>
          <w:sz w:val="22"/>
          <w:szCs w:val="22"/>
          <w:lang w:val="en"/>
        </w:rPr>
        <w:t xml:space="preserve">, </w:t>
      </w:r>
      <w:r w:rsidR="00DC7BCC">
        <w:rPr>
          <w:rFonts w:ascii="Arial" w:hAnsi="Arial" w:cs="Arial"/>
          <w:sz w:val="22"/>
          <w:szCs w:val="22"/>
          <w:lang w:val="en"/>
        </w:rPr>
        <w:t xml:space="preserve">he is proud of Polish support of Ukraine and </w:t>
      </w:r>
      <w:r w:rsidR="00C0698B">
        <w:rPr>
          <w:rFonts w:ascii="Arial" w:hAnsi="Arial" w:cs="Arial"/>
          <w:sz w:val="22"/>
          <w:szCs w:val="22"/>
          <w:lang w:val="en"/>
        </w:rPr>
        <w:t xml:space="preserve">feels </w:t>
      </w:r>
      <w:r w:rsidR="00DC7BCC">
        <w:rPr>
          <w:rFonts w:ascii="Arial" w:hAnsi="Arial" w:cs="Arial"/>
          <w:sz w:val="22"/>
          <w:szCs w:val="22"/>
          <w:lang w:val="en"/>
        </w:rPr>
        <w:t>that other countries in Europe should be doing more.  Th</w:t>
      </w:r>
      <w:r w:rsidR="00C0698B">
        <w:rPr>
          <w:rFonts w:ascii="Arial" w:hAnsi="Arial" w:cs="Arial"/>
          <w:sz w:val="22"/>
          <w:szCs w:val="22"/>
          <w:lang w:val="en"/>
        </w:rPr>
        <w:t xml:space="preserve">ese sentiments </w:t>
      </w:r>
      <w:r w:rsidR="00B8684D">
        <w:rPr>
          <w:rFonts w:ascii="Arial" w:hAnsi="Arial" w:cs="Arial"/>
          <w:sz w:val="22"/>
          <w:szCs w:val="22"/>
          <w:lang w:val="en"/>
        </w:rPr>
        <w:t>coincide</w:t>
      </w:r>
      <w:r w:rsidR="00DC7BCC">
        <w:rPr>
          <w:rFonts w:ascii="Arial" w:hAnsi="Arial" w:cs="Arial"/>
          <w:sz w:val="22"/>
          <w:szCs w:val="22"/>
          <w:lang w:val="en"/>
        </w:rPr>
        <w:t xml:space="preserve"> with the “heroic Poland” and Poland as a leader in Europe framing identified by Terrill (2023) in her analysis of national narratives promoted by PiS</w:t>
      </w:r>
      <w:r w:rsidR="00480972">
        <w:rPr>
          <w:rFonts w:ascii="Arial" w:hAnsi="Arial" w:cs="Arial"/>
          <w:sz w:val="22"/>
          <w:szCs w:val="22"/>
          <w:lang w:val="en"/>
        </w:rPr>
        <w:t xml:space="preserve"> and other cultural and political elites</w:t>
      </w:r>
      <w:r w:rsidR="00DC7BCC">
        <w:rPr>
          <w:rFonts w:ascii="Arial" w:hAnsi="Arial" w:cs="Arial"/>
          <w:sz w:val="22"/>
          <w:szCs w:val="22"/>
          <w:lang w:val="en"/>
        </w:rPr>
        <w:t>.</w:t>
      </w:r>
    </w:p>
    <w:p w14:paraId="0D86ABB4" w14:textId="7EA8EF00" w:rsidR="00700749" w:rsidRPr="00C869E8" w:rsidRDefault="00700749" w:rsidP="0001712F">
      <w:pPr>
        <w:contextualSpacing/>
        <w:rPr>
          <w:rFonts w:cstheme="minorHAnsi"/>
          <w:b/>
          <w:bCs/>
        </w:rPr>
      </w:pPr>
      <w:r w:rsidRPr="00C869E8">
        <w:rPr>
          <w:rFonts w:cstheme="minorHAnsi"/>
          <w:b/>
          <w:bCs/>
        </w:rPr>
        <w:t>Theme 2: Humanitarian Reasons for Supporting Ukraine</w:t>
      </w:r>
    </w:p>
    <w:p w14:paraId="2316214E" w14:textId="1AF9924D" w:rsidR="004E44AA" w:rsidRDefault="00700749" w:rsidP="0001712F">
      <w:pPr>
        <w:contextualSpacing/>
        <w:rPr>
          <w:rFonts w:cstheme="minorHAnsi"/>
        </w:rPr>
      </w:pPr>
      <w:r>
        <w:rPr>
          <w:rFonts w:cstheme="minorHAnsi"/>
        </w:rPr>
        <w:t>The most common framing for why Poland should help Ukraine was humanitarian</w:t>
      </w:r>
      <w:r w:rsidR="002769D3">
        <w:rPr>
          <w:rFonts w:cstheme="minorHAnsi"/>
        </w:rPr>
        <w:t>.  Humanitarian rationales were expressed 25 times across the 25 interviews:</w:t>
      </w:r>
    </w:p>
    <w:p w14:paraId="2DCBBEE5" w14:textId="77777777" w:rsidR="002769D3" w:rsidRDefault="002769D3" w:rsidP="0001712F">
      <w:pPr>
        <w:contextualSpacing/>
        <w:rPr>
          <w:rFonts w:cstheme="minorHAnsi"/>
        </w:rPr>
      </w:pPr>
    </w:p>
    <w:p w14:paraId="2F2F4705" w14:textId="24BD6C87" w:rsidR="004E44AA" w:rsidRDefault="004E44AA" w:rsidP="00920033">
      <w:pPr>
        <w:ind w:left="720" w:right="864"/>
        <w:contextualSpacing/>
        <w:rPr>
          <w:rFonts w:cstheme="minorHAnsi"/>
          <w:lang w:val="en"/>
        </w:rPr>
      </w:pPr>
      <w:r>
        <w:rPr>
          <w:rFonts w:cstheme="minorHAnsi"/>
        </w:rPr>
        <w:t>[</w:t>
      </w:r>
      <w:r w:rsidR="00920033">
        <w:rPr>
          <w:rFonts w:cstheme="minorHAnsi"/>
        </w:rPr>
        <w:t>W</w:t>
      </w:r>
      <w:r>
        <w:rPr>
          <w:rFonts w:cstheme="minorHAnsi"/>
        </w:rPr>
        <w:t>hy should we help?]</w:t>
      </w:r>
      <w:r w:rsidRPr="004E44AA">
        <w:rPr>
          <w:rFonts w:ascii="inherit" w:eastAsia="Times New Roman" w:hAnsi="inherit" w:cs="Courier New"/>
          <w:color w:val="1F1F1F"/>
          <w:kern w:val="0"/>
          <w:sz w:val="42"/>
          <w:szCs w:val="42"/>
          <w:lang w:val="en"/>
          <w14:ligatures w14:val="none"/>
        </w:rPr>
        <w:t xml:space="preserve"> </w:t>
      </w:r>
      <w:r w:rsidRPr="004E44AA">
        <w:rPr>
          <w:rFonts w:cstheme="minorHAnsi"/>
          <w:lang w:val="en"/>
        </w:rPr>
        <w:t>Firstly, for humanitarian and general</w:t>
      </w:r>
      <w:r>
        <w:rPr>
          <w:rFonts w:cstheme="minorHAnsi"/>
          <w:lang w:val="en"/>
        </w:rPr>
        <w:t>ly</w:t>
      </w:r>
      <w:r w:rsidRPr="004E44AA">
        <w:rPr>
          <w:rFonts w:cstheme="minorHAnsi"/>
          <w:lang w:val="en"/>
        </w:rPr>
        <w:t xml:space="preserve"> human</w:t>
      </w:r>
      <w:r>
        <w:rPr>
          <w:rFonts w:cstheme="minorHAnsi"/>
          <w:lang w:val="en"/>
        </w:rPr>
        <w:t>e</w:t>
      </w:r>
      <w:r w:rsidRPr="004E44AA">
        <w:rPr>
          <w:rFonts w:cstheme="minorHAnsi"/>
          <w:lang w:val="en"/>
        </w:rPr>
        <w:t xml:space="preserve"> reasons</w:t>
      </w:r>
      <w:r w:rsidR="00002446">
        <w:rPr>
          <w:rFonts w:cstheme="minorHAnsi"/>
          <w:lang w:val="en"/>
        </w:rPr>
        <w:t>,</w:t>
      </w:r>
      <w:r w:rsidRPr="004E44AA">
        <w:rPr>
          <w:rFonts w:cstheme="minorHAnsi"/>
          <w:lang w:val="en"/>
        </w:rPr>
        <w:t xml:space="preserve"> that it is right and just </w:t>
      </w:r>
      <w:proofErr w:type="gramStart"/>
      <w:r w:rsidRPr="004E44AA">
        <w:rPr>
          <w:rFonts w:cstheme="minorHAnsi"/>
          <w:lang w:val="en"/>
        </w:rPr>
        <w:t>at this time</w:t>
      </w:r>
      <w:proofErr w:type="gramEnd"/>
      <w:r>
        <w:rPr>
          <w:rFonts w:cstheme="minorHAnsi"/>
          <w:lang w:val="en"/>
        </w:rPr>
        <w:t xml:space="preserve"> (</w:t>
      </w:r>
      <w:r w:rsidR="007F392F">
        <w:rPr>
          <w:rFonts w:cstheme="minorHAnsi"/>
          <w:lang w:val="en"/>
        </w:rPr>
        <w:t>Kraków</w:t>
      </w:r>
      <w:r>
        <w:rPr>
          <w:rFonts w:cstheme="minorHAnsi"/>
          <w:lang w:val="en"/>
        </w:rPr>
        <w:t>, Respondent 5).</w:t>
      </w:r>
      <w:r w:rsidR="00920033">
        <w:rPr>
          <w:rStyle w:val="EndnoteReference"/>
          <w:rFonts w:cstheme="minorHAnsi"/>
          <w:lang w:val="en"/>
        </w:rPr>
        <w:endnoteReference w:id="8"/>
      </w:r>
    </w:p>
    <w:p w14:paraId="628AF1C0" w14:textId="77777777" w:rsidR="00920033" w:rsidRDefault="00920033" w:rsidP="00920033">
      <w:pPr>
        <w:ind w:left="720" w:right="864"/>
        <w:contextualSpacing/>
        <w:rPr>
          <w:rFonts w:cstheme="minorHAnsi"/>
          <w:lang w:val="en"/>
        </w:rPr>
      </w:pPr>
    </w:p>
    <w:p w14:paraId="69EBC27F" w14:textId="60D15428" w:rsidR="00920033" w:rsidRDefault="00C1513D" w:rsidP="00920033">
      <w:pPr>
        <w:ind w:left="720" w:right="864"/>
        <w:contextualSpacing/>
        <w:rPr>
          <w:rFonts w:cstheme="minorHAnsi"/>
        </w:rPr>
      </w:pPr>
      <w:r>
        <w:rPr>
          <w:rFonts w:cstheme="minorHAnsi"/>
        </w:rPr>
        <w:t>[</w:t>
      </w:r>
      <w:r w:rsidR="00666A41">
        <w:rPr>
          <w:rFonts w:cstheme="minorHAnsi"/>
        </w:rPr>
        <w:t>B</w:t>
      </w:r>
      <w:r>
        <w:rPr>
          <w:rFonts w:cstheme="minorHAnsi"/>
        </w:rPr>
        <w:t>ecause] man must help his fellow man (</w:t>
      </w:r>
      <w:r w:rsidR="009D0972">
        <w:rPr>
          <w:rFonts w:cstheme="minorHAnsi"/>
        </w:rPr>
        <w:t>Gdańsk</w:t>
      </w:r>
      <w:r>
        <w:rPr>
          <w:rFonts w:cstheme="minorHAnsi"/>
        </w:rPr>
        <w:t>, Respondent 1).</w:t>
      </w:r>
      <w:r>
        <w:rPr>
          <w:rStyle w:val="EndnoteReference"/>
          <w:rFonts w:cstheme="minorHAnsi"/>
        </w:rPr>
        <w:endnoteReference w:id="9"/>
      </w:r>
    </w:p>
    <w:p w14:paraId="4A5ADCD0" w14:textId="77777777" w:rsidR="0029756F" w:rsidRDefault="0029756F" w:rsidP="00920033">
      <w:pPr>
        <w:ind w:left="720" w:right="864"/>
        <w:contextualSpacing/>
        <w:rPr>
          <w:rFonts w:cstheme="minorHAnsi"/>
        </w:rPr>
      </w:pPr>
    </w:p>
    <w:p w14:paraId="1B645C0F" w14:textId="78C9F586" w:rsidR="0029756F" w:rsidRDefault="0029756F" w:rsidP="00920033">
      <w:pPr>
        <w:ind w:left="720" w:right="864"/>
        <w:contextualSpacing/>
        <w:rPr>
          <w:rFonts w:cstheme="minorHAnsi"/>
        </w:rPr>
      </w:pPr>
      <w:r>
        <w:rPr>
          <w:rFonts w:cstheme="minorHAnsi"/>
        </w:rPr>
        <w:t xml:space="preserve">You </w:t>
      </w:r>
      <w:proofErr w:type="gramStart"/>
      <w:r w:rsidR="005E1449">
        <w:rPr>
          <w:rFonts w:cstheme="minorHAnsi"/>
        </w:rPr>
        <w:t>have to</w:t>
      </w:r>
      <w:proofErr w:type="gramEnd"/>
      <w:r w:rsidR="005E1449">
        <w:rPr>
          <w:rFonts w:cstheme="minorHAnsi"/>
        </w:rPr>
        <w:t xml:space="preserve"> help people in need </w:t>
      </w:r>
      <w:r>
        <w:rPr>
          <w:rFonts w:cstheme="minorHAnsi"/>
        </w:rPr>
        <w:t xml:space="preserve"> (</w:t>
      </w:r>
      <w:r w:rsidR="009D0972">
        <w:rPr>
          <w:rFonts w:cstheme="minorHAnsi"/>
        </w:rPr>
        <w:t>Gdańsk</w:t>
      </w:r>
      <w:r>
        <w:rPr>
          <w:rFonts w:cstheme="minorHAnsi"/>
        </w:rPr>
        <w:t>, Respondent 2).</w:t>
      </w:r>
      <w:r>
        <w:rPr>
          <w:rStyle w:val="EndnoteReference"/>
          <w:rFonts w:cstheme="minorHAnsi"/>
        </w:rPr>
        <w:endnoteReference w:id="10"/>
      </w:r>
    </w:p>
    <w:p w14:paraId="24CE0492" w14:textId="77777777" w:rsidR="00BB348E" w:rsidRDefault="00BB348E" w:rsidP="00920033">
      <w:pPr>
        <w:ind w:left="720" w:right="864"/>
        <w:contextualSpacing/>
        <w:rPr>
          <w:rFonts w:cstheme="minorHAnsi"/>
        </w:rPr>
      </w:pPr>
    </w:p>
    <w:p w14:paraId="646CA750" w14:textId="2975E38A" w:rsidR="00BB348E" w:rsidRDefault="00BB348E" w:rsidP="00BB348E">
      <w:pPr>
        <w:ind w:left="720" w:right="864"/>
        <w:contextualSpacing/>
        <w:rPr>
          <w:rFonts w:cstheme="minorHAnsi"/>
          <w:lang w:val="en"/>
        </w:rPr>
      </w:pPr>
      <w:r>
        <w:rPr>
          <w:rFonts w:cstheme="minorHAnsi"/>
          <w:lang w:val="en"/>
        </w:rPr>
        <w:t>B</w:t>
      </w:r>
      <w:r w:rsidRPr="00BB348E">
        <w:rPr>
          <w:rFonts w:cstheme="minorHAnsi"/>
          <w:lang w:val="en"/>
        </w:rPr>
        <w:t xml:space="preserve">ecause support for war victims is important. War itself is, after all, the humanitarian catastrophe it appears to be, and war victims </w:t>
      </w:r>
      <w:proofErr w:type="gramStart"/>
      <w:r w:rsidRPr="00BB348E">
        <w:rPr>
          <w:rFonts w:cstheme="minorHAnsi"/>
          <w:lang w:val="en"/>
        </w:rPr>
        <w:t>in particular are</w:t>
      </w:r>
      <w:proofErr w:type="gramEnd"/>
      <w:r w:rsidRPr="00BB348E">
        <w:rPr>
          <w:rFonts w:cstheme="minorHAnsi"/>
          <w:lang w:val="en"/>
        </w:rPr>
        <w:t xml:space="preserve"> victims of such a catastrophe</w:t>
      </w:r>
      <w:r>
        <w:rPr>
          <w:rFonts w:cstheme="minorHAnsi"/>
          <w:lang w:val="en"/>
        </w:rPr>
        <w:t xml:space="preserve"> (</w:t>
      </w:r>
      <w:r w:rsidR="009D0972">
        <w:rPr>
          <w:rFonts w:cstheme="minorHAnsi"/>
          <w:lang w:val="en"/>
        </w:rPr>
        <w:t>Wrocław</w:t>
      </w:r>
      <w:r>
        <w:rPr>
          <w:rFonts w:cstheme="minorHAnsi"/>
          <w:lang w:val="en"/>
        </w:rPr>
        <w:t>, Respondent 1).</w:t>
      </w:r>
      <w:r>
        <w:rPr>
          <w:rStyle w:val="EndnoteReference"/>
          <w:rFonts w:cstheme="minorHAnsi"/>
          <w:lang w:val="en"/>
        </w:rPr>
        <w:endnoteReference w:id="11"/>
      </w:r>
    </w:p>
    <w:p w14:paraId="5F76B4F9" w14:textId="77777777" w:rsidR="00002446" w:rsidRDefault="00002446" w:rsidP="00BB348E">
      <w:pPr>
        <w:ind w:left="720" w:right="864"/>
        <w:contextualSpacing/>
        <w:rPr>
          <w:rFonts w:cstheme="minorHAnsi"/>
          <w:lang w:val="en"/>
        </w:rPr>
      </w:pPr>
    </w:p>
    <w:p w14:paraId="4DC30AD1" w14:textId="63A76718" w:rsidR="004E44AA" w:rsidRDefault="00002446" w:rsidP="00002446">
      <w:pPr>
        <w:ind w:left="720" w:right="864"/>
        <w:contextualSpacing/>
        <w:rPr>
          <w:rFonts w:cstheme="minorHAnsi"/>
        </w:rPr>
      </w:pPr>
      <w:r>
        <w:rPr>
          <w:rFonts w:cstheme="minorHAnsi"/>
          <w:lang w:val="en"/>
        </w:rPr>
        <w:lastRenderedPageBreak/>
        <w:t>B</w:t>
      </w:r>
      <w:r w:rsidRPr="00002446">
        <w:rPr>
          <w:rFonts w:cstheme="minorHAnsi"/>
          <w:lang w:val="en"/>
        </w:rPr>
        <w:t>ecause Ukrainians are not only our neighbors, but also people who simply need to be helped, because what is happening there is a tragedy. So yes, I think we should support them</w:t>
      </w:r>
      <w:r>
        <w:rPr>
          <w:rFonts w:cstheme="minorHAnsi"/>
          <w:lang w:val="en"/>
        </w:rPr>
        <w:t xml:space="preserve"> (</w:t>
      </w:r>
      <w:r w:rsidR="009D0972">
        <w:rPr>
          <w:rFonts w:cstheme="minorHAnsi"/>
          <w:lang w:val="en"/>
        </w:rPr>
        <w:t>Wrocław</w:t>
      </w:r>
      <w:r>
        <w:rPr>
          <w:rFonts w:cstheme="minorHAnsi"/>
          <w:lang w:val="en"/>
        </w:rPr>
        <w:t>, Respondent 2).</w:t>
      </w:r>
      <w:r>
        <w:rPr>
          <w:rStyle w:val="EndnoteReference"/>
          <w:rFonts w:cstheme="minorHAnsi"/>
          <w:lang w:val="en"/>
        </w:rPr>
        <w:endnoteReference w:id="12"/>
      </w:r>
    </w:p>
    <w:p w14:paraId="46A4A2CF" w14:textId="77777777" w:rsidR="00002446" w:rsidRDefault="00002446" w:rsidP="0001712F">
      <w:pPr>
        <w:contextualSpacing/>
        <w:rPr>
          <w:rFonts w:cstheme="minorHAnsi"/>
        </w:rPr>
      </w:pPr>
    </w:p>
    <w:p w14:paraId="70DF0C37" w14:textId="10404017" w:rsidR="003416D6" w:rsidRDefault="004E44AA" w:rsidP="0001712F">
      <w:pPr>
        <w:contextualSpacing/>
        <w:rPr>
          <w:rFonts w:cstheme="minorHAnsi"/>
        </w:rPr>
      </w:pPr>
      <w:r>
        <w:rPr>
          <w:rFonts w:cstheme="minorHAnsi"/>
        </w:rPr>
        <w:t>Several respondents</w:t>
      </w:r>
      <w:r w:rsidR="003416D6">
        <w:rPr>
          <w:rFonts w:cstheme="minorHAnsi"/>
        </w:rPr>
        <w:t xml:space="preserve"> asserted the need to help and protect children or mothers and </w:t>
      </w:r>
      <w:proofErr w:type="gramStart"/>
      <w:r w:rsidR="003416D6">
        <w:rPr>
          <w:rFonts w:cstheme="minorHAnsi"/>
        </w:rPr>
        <w:t>children in particular</w:t>
      </w:r>
      <w:proofErr w:type="gramEnd"/>
      <w:r w:rsidR="003416D6">
        <w:rPr>
          <w:rFonts w:cstheme="minorHAnsi"/>
        </w:rPr>
        <w:t xml:space="preserve">.  Said one woman in </w:t>
      </w:r>
      <w:r w:rsidR="009D0972">
        <w:rPr>
          <w:rFonts w:cstheme="minorHAnsi"/>
        </w:rPr>
        <w:t>Wrocław</w:t>
      </w:r>
      <w:r w:rsidR="003416D6">
        <w:rPr>
          <w:rFonts w:cstheme="minorHAnsi"/>
        </w:rPr>
        <w:t>:</w:t>
      </w:r>
    </w:p>
    <w:p w14:paraId="7B9F1FC3" w14:textId="77777777" w:rsidR="002769D3" w:rsidRDefault="002769D3" w:rsidP="0001712F">
      <w:pPr>
        <w:contextualSpacing/>
        <w:rPr>
          <w:rFonts w:cstheme="minorHAnsi"/>
        </w:rPr>
      </w:pPr>
    </w:p>
    <w:p w14:paraId="21C2592B" w14:textId="1681DA93" w:rsidR="003416D6" w:rsidRPr="003416D6" w:rsidRDefault="003416D6" w:rsidP="003416D6">
      <w:pPr>
        <w:ind w:left="720" w:right="864"/>
        <w:contextualSpacing/>
        <w:rPr>
          <w:rFonts w:cstheme="minorHAnsi"/>
        </w:rPr>
      </w:pPr>
      <w:r w:rsidRPr="003416D6">
        <w:rPr>
          <w:rFonts w:cstheme="minorHAnsi"/>
          <w:lang w:val="en"/>
        </w:rPr>
        <w:t xml:space="preserve">We should help because we never know what situation we will find ourselves in. These are people wronged by fate and entire families, women, children, I feel sorry for the children the most, of course, because an adult will somehow cope. So, I </w:t>
      </w:r>
      <w:proofErr w:type="gramStart"/>
      <w:r w:rsidRPr="003416D6">
        <w:rPr>
          <w:rFonts w:cstheme="minorHAnsi"/>
          <w:lang w:val="en"/>
        </w:rPr>
        <w:t xml:space="preserve">definitely </w:t>
      </w:r>
      <w:r w:rsidR="00C0698B">
        <w:rPr>
          <w:rFonts w:cstheme="minorHAnsi"/>
          <w:lang w:val="en"/>
        </w:rPr>
        <w:t>in</w:t>
      </w:r>
      <w:proofErr w:type="gramEnd"/>
      <w:r w:rsidR="00C0698B">
        <w:rPr>
          <w:rFonts w:cstheme="minorHAnsi"/>
          <w:lang w:val="en"/>
        </w:rPr>
        <w:t xml:space="preserve"> favor of </w:t>
      </w:r>
      <w:r w:rsidRPr="003416D6">
        <w:rPr>
          <w:rFonts w:cstheme="minorHAnsi"/>
          <w:lang w:val="en"/>
        </w:rPr>
        <w:t>support for Ukraine (</w:t>
      </w:r>
      <w:r w:rsidR="009D0972">
        <w:rPr>
          <w:rFonts w:cstheme="minorHAnsi"/>
          <w:lang w:val="en"/>
        </w:rPr>
        <w:t>Wrocław</w:t>
      </w:r>
      <w:r>
        <w:rPr>
          <w:rFonts w:cstheme="minorHAnsi"/>
          <w:lang w:val="en"/>
        </w:rPr>
        <w:t>, Respondent 4).</w:t>
      </w:r>
      <w:r w:rsidR="004E44AA">
        <w:rPr>
          <w:rStyle w:val="EndnoteReference"/>
          <w:rFonts w:cstheme="minorHAnsi"/>
          <w:lang w:val="en"/>
        </w:rPr>
        <w:endnoteReference w:id="13"/>
      </w:r>
    </w:p>
    <w:p w14:paraId="56A2DE57" w14:textId="77777777" w:rsidR="003416D6" w:rsidRDefault="003416D6" w:rsidP="003416D6">
      <w:pPr>
        <w:ind w:left="720"/>
        <w:contextualSpacing/>
        <w:rPr>
          <w:rFonts w:cstheme="minorHAnsi"/>
        </w:rPr>
      </w:pPr>
    </w:p>
    <w:p w14:paraId="17B1F4E0" w14:textId="39965769" w:rsidR="00DC7BCC" w:rsidRDefault="003416D6" w:rsidP="0001712F">
      <w:pPr>
        <w:contextualSpacing/>
        <w:rPr>
          <w:rFonts w:cstheme="minorHAnsi"/>
        </w:rPr>
      </w:pPr>
      <w:r>
        <w:rPr>
          <w:rFonts w:cstheme="minorHAnsi"/>
        </w:rPr>
        <w:t>Note that her answer also speaks to the existential fear Poles have of being in a similar situation, “we never know what situation we will find ourselves in.”</w:t>
      </w:r>
      <w:r w:rsidR="00002446">
        <w:rPr>
          <w:rFonts w:cstheme="minorHAnsi"/>
        </w:rPr>
        <w:t xml:space="preserve">  </w:t>
      </w:r>
      <w:r w:rsidR="00480972">
        <w:rPr>
          <w:rFonts w:cstheme="minorHAnsi"/>
        </w:rPr>
        <w:t>These remarks exemplify the sense of danger topo</w:t>
      </w:r>
      <w:r w:rsidR="00C0698B">
        <w:rPr>
          <w:rFonts w:cstheme="minorHAnsi"/>
        </w:rPr>
        <w:t>s</w:t>
      </w:r>
      <w:r w:rsidR="00480972">
        <w:rPr>
          <w:rFonts w:cstheme="minorHAnsi"/>
        </w:rPr>
        <w:t xml:space="preserve"> identified by Terrill and </w:t>
      </w:r>
      <w:r w:rsidR="00002446">
        <w:rPr>
          <w:rFonts w:cstheme="minorHAnsi"/>
        </w:rPr>
        <w:t>leads us to the next theme: security.</w:t>
      </w:r>
    </w:p>
    <w:p w14:paraId="47749089" w14:textId="77777777" w:rsidR="00700749" w:rsidRDefault="00700749" w:rsidP="0001712F">
      <w:pPr>
        <w:contextualSpacing/>
        <w:rPr>
          <w:rFonts w:cstheme="minorHAnsi"/>
        </w:rPr>
      </w:pPr>
    </w:p>
    <w:p w14:paraId="722081D8" w14:textId="62F72E03" w:rsidR="00480972" w:rsidRDefault="00700749" w:rsidP="00480972">
      <w:pPr>
        <w:contextualSpacing/>
        <w:rPr>
          <w:rFonts w:cstheme="minorHAnsi"/>
        </w:rPr>
      </w:pPr>
      <w:r w:rsidRPr="00666A41">
        <w:rPr>
          <w:rFonts w:cstheme="minorHAnsi"/>
          <w:b/>
          <w:bCs/>
        </w:rPr>
        <w:t>Theme 3: Security Reasons for Supporting Ukraine</w:t>
      </w:r>
      <w:r w:rsidR="00C0698B">
        <w:rPr>
          <w:rFonts w:cstheme="minorHAnsi"/>
          <w:b/>
          <w:bCs/>
        </w:rPr>
        <w:t>:  Russia and Geograph</w:t>
      </w:r>
      <w:r w:rsidR="00E13CDB">
        <w:rPr>
          <w:rFonts w:cstheme="minorHAnsi"/>
          <w:b/>
          <w:bCs/>
        </w:rPr>
        <w:t>y</w:t>
      </w:r>
      <w:r w:rsidR="00C0698B">
        <w:rPr>
          <w:rFonts w:cstheme="minorHAnsi"/>
          <w:b/>
          <w:bCs/>
        </w:rPr>
        <w:t xml:space="preserve"> </w:t>
      </w:r>
    </w:p>
    <w:p w14:paraId="2881E4C4" w14:textId="4C299406" w:rsidR="00700749" w:rsidRDefault="002769D3" w:rsidP="00480972">
      <w:pPr>
        <w:contextualSpacing/>
        <w:rPr>
          <w:rFonts w:cstheme="minorHAnsi"/>
        </w:rPr>
      </w:pPr>
      <w:r>
        <w:rPr>
          <w:rFonts w:cstheme="minorHAnsi"/>
        </w:rPr>
        <w:t>As in the previous response, m</w:t>
      </w:r>
      <w:r w:rsidR="00700749">
        <w:rPr>
          <w:rFonts w:cstheme="minorHAnsi"/>
        </w:rPr>
        <w:t>any subjects framed the necessity of supporting Ukraine in security terms</w:t>
      </w:r>
      <w:r>
        <w:rPr>
          <w:rFonts w:cstheme="minorHAnsi"/>
        </w:rPr>
        <w:t xml:space="preserve"> as well as humanitarian ones.  The two themes were not mutually exclusive.  In toto, security rationales appeared 20 times across the 25 interviews.  </w:t>
      </w:r>
    </w:p>
    <w:p w14:paraId="46A3D3C5" w14:textId="77777777" w:rsidR="007970A2" w:rsidRDefault="007970A2" w:rsidP="0001712F">
      <w:pPr>
        <w:contextualSpacing/>
        <w:rPr>
          <w:rFonts w:cstheme="minorHAnsi"/>
        </w:rPr>
      </w:pPr>
    </w:p>
    <w:p w14:paraId="1BAEE230" w14:textId="204E1191" w:rsidR="007970A2" w:rsidRDefault="0059662D" w:rsidP="007970A2">
      <w:pPr>
        <w:ind w:left="720" w:right="864"/>
        <w:contextualSpacing/>
        <w:rPr>
          <w:rFonts w:cstheme="minorHAnsi"/>
          <w:lang w:val="en"/>
        </w:rPr>
      </w:pPr>
      <w:r>
        <w:rPr>
          <w:rFonts w:cstheme="minorHAnsi"/>
        </w:rPr>
        <w:t>[We should support Ukraine] p</w:t>
      </w:r>
      <w:proofErr w:type="spellStart"/>
      <w:r w:rsidRPr="0059662D">
        <w:rPr>
          <w:rFonts w:cstheme="minorHAnsi"/>
          <w:lang w:val="en"/>
        </w:rPr>
        <w:t>recisely</w:t>
      </w:r>
      <w:proofErr w:type="spellEnd"/>
      <w:r w:rsidRPr="0059662D">
        <w:rPr>
          <w:rFonts w:cstheme="minorHAnsi"/>
          <w:lang w:val="en"/>
        </w:rPr>
        <w:t xml:space="preserve"> because by supporting Ukraine we also save ourselves. Because these two things are related to each other, so it is in Poland's interest</w:t>
      </w:r>
      <w:r w:rsidR="00DB162F">
        <w:rPr>
          <w:rFonts w:cstheme="minorHAnsi"/>
          <w:lang w:val="en"/>
        </w:rPr>
        <w:t xml:space="preserve"> (</w:t>
      </w:r>
      <w:r w:rsidR="007F392F">
        <w:rPr>
          <w:rFonts w:cstheme="minorHAnsi"/>
          <w:lang w:val="en"/>
        </w:rPr>
        <w:t>Kraków</w:t>
      </w:r>
      <w:r w:rsidR="00DB162F">
        <w:rPr>
          <w:rFonts w:cstheme="minorHAnsi"/>
          <w:lang w:val="en"/>
        </w:rPr>
        <w:t>, Respondent 6)</w:t>
      </w:r>
      <w:r w:rsidR="001F4F39">
        <w:rPr>
          <w:rFonts w:cstheme="minorHAnsi"/>
          <w:lang w:val="en"/>
        </w:rPr>
        <w:t>.</w:t>
      </w:r>
      <w:r w:rsidR="007970A2">
        <w:rPr>
          <w:rStyle w:val="EndnoteReference"/>
          <w:rFonts w:cstheme="minorHAnsi"/>
        </w:rPr>
        <w:endnoteReference w:id="14"/>
      </w:r>
    </w:p>
    <w:p w14:paraId="0F7B3553" w14:textId="77777777" w:rsidR="00DB162F" w:rsidRDefault="00DB162F" w:rsidP="007970A2">
      <w:pPr>
        <w:ind w:left="720" w:right="864"/>
        <w:contextualSpacing/>
        <w:rPr>
          <w:rFonts w:cstheme="minorHAnsi"/>
          <w:lang w:val="en"/>
        </w:rPr>
      </w:pPr>
    </w:p>
    <w:p w14:paraId="5816DD7F" w14:textId="184F5638" w:rsidR="00DB162F" w:rsidRDefault="001F4F39" w:rsidP="007970A2">
      <w:pPr>
        <w:ind w:left="720" w:right="864"/>
        <w:contextualSpacing/>
        <w:rPr>
          <w:rFonts w:cstheme="minorHAnsi"/>
          <w:lang w:val="en"/>
        </w:rPr>
      </w:pPr>
      <w:r w:rsidRPr="001F4F39">
        <w:rPr>
          <w:rFonts w:cstheme="minorHAnsi"/>
          <w:lang w:val="en"/>
        </w:rPr>
        <w:t>The war in Ukraine itself poses a direct threat to Poland</w:t>
      </w:r>
      <w:r>
        <w:rPr>
          <w:rFonts w:cstheme="minorHAnsi"/>
          <w:lang w:val="en"/>
        </w:rPr>
        <w:t xml:space="preserve"> (</w:t>
      </w:r>
      <w:r w:rsidR="009D0972">
        <w:rPr>
          <w:rFonts w:cstheme="minorHAnsi"/>
          <w:lang w:val="en"/>
        </w:rPr>
        <w:t>Wrocław</w:t>
      </w:r>
      <w:r>
        <w:rPr>
          <w:rFonts w:cstheme="minorHAnsi"/>
          <w:lang w:val="en"/>
        </w:rPr>
        <w:t>, Respondent 1).</w:t>
      </w:r>
      <w:r w:rsidR="00DB162F">
        <w:rPr>
          <w:rStyle w:val="EndnoteReference"/>
          <w:rFonts w:cstheme="minorHAnsi"/>
        </w:rPr>
        <w:endnoteReference w:id="15"/>
      </w:r>
    </w:p>
    <w:p w14:paraId="74FED08E" w14:textId="77777777" w:rsidR="00C21341" w:rsidRDefault="00C21341" w:rsidP="007970A2">
      <w:pPr>
        <w:ind w:left="720" w:right="864"/>
        <w:contextualSpacing/>
        <w:rPr>
          <w:rFonts w:cstheme="minorHAnsi"/>
          <w:lang w:val="en"/>
        </w:rPr>
      </w:pPr>
    </w:p>
    <w:p w14:paraId="35ED3309" w14:textId="323CADD3" w:rsidR="00C21341" w:rsidRDefault="00C0698B" w:rsidP="007970A2">
      <w:pPr>
        <w:ind w:left="720" w:right="864"/>
        <w:contextualSpacing/>
        <w:rPr>
          <w:rFonts w:cstheme="minorHAnsi"/>
          <w:lang w:val="en"/>
        </w:rPr>
      </w:pPr>
      <w:r>
        <w:rPr>
          <w:rFonts w:cstheme="minorHAnsi"/>
          <w:lang w:val="en"/>
        </w:rPr>
        <w:t>F</w:t>
      </w:r>
      <w:r w:rsidR="00EA7DE7" w:rsidRPr="00EA7DE7">
        <w:rPr>
          <w:rFonts w:cstheme="minorHAnsi"/>
          <w:lang w:val="en"/>
        </w:rPr>
        <w:t xml:space="preserve">or geopolitical and strategic reasons, </w:t>
      </w:r>
      <w:proofErr w:type="gramStart"/>
      <w:r w:rsidR="00EA7DE7" w:rsidRPr="00EA7DE7">
        <w:rPr>
          <w:rFonts w:cstheme="minorHAnsi"/>
          <w:lang w:val="en"/>
        </w:rPr>
        <w:t>i.e.</w:t>
      </w:r>
      <w:proofErr w:type="gramEnd"/>
      <w:r w:rsidR="00EA7DE7" w:rsidRPr="00EA7DE7">
        <w:rPr>
          <w:rFonts w:cstheme="minorHAnsi"/>
          <w:lang w:val="en"/>
        </w:rPr>
        <w:t xml:space="preserve"> we should help Ukrainians there now so that we can have more peace and security in the future</w:t>
      </w:r>
      <w:r w:rsidR="00E75ECA">
        <w:rPr>
          <w:rFonts w:cstheme="minorHAnsi"/>
          <w:lang w:val="en"/>
        </w:rPr>
        <w:t xml:space="preserve"> (</w:t>
      </w:r>
      <w:r w:rsidR="007F392F">
        <w:rPr>
          <w:rFonts w:cstheme="minorHAnsi"/>
          <w:lang w:val="en"/>
        </w:rPr>
        <w:t>Kraków</w:t>
      </w:r>
      <w:r w:rsidR="00E75ECA">
        <w:rPr>
          <w:rFonts w:cstheme="minorHAnsi"/>
          <w:lang w:val="en"/>
        </w:rPr>
        <w:t>, Respondent 5).</w:t>
      </w:r>
      <w:r w:rsidR="00C21341">
        <w:rPr>
          <w:rStyle w:val="EndnoteReference"/>
          <w:rFonts w:cstheme="minorHAnsi"/>
        </w:rPr>
        <w:endnoteReference w:id="16"/>
      </w:r>
    </w:p>
    <w:p w14:paraId="72E146F9" w14:textId="77777777" w:rsidR="00E00E7E" w:rsidRDefault="00E00E7E" w:rsidP="007970A2">
      <w:pPr>
        <w:ind w:left="720" w:right="864"/>
        <w:contextualSpacing/>
        <w:rPr>
          <w:rFonts w:cstheme="minorHAnsi"/>
          <w:lang w:val="en"/>
        </w:rPr>
      </w:pPr>
    </w:p>
    <w:p w14:paraId="320EE8D1" w14:textId="12660F20" w:rsidR="00E00E7E" w:rsidRDefault="00E75ECA" w:rsidP="007970A2">
      <w:pPr>
        <w:ind w:left="720" w:right="864"/>
        <w:contextualSpacing/>
        <w:rPr>
          <w:rFonts w:cstheme="minorHAnsi"/>
        </w:rPr>
      </w:pPr>
      <w:r w:rsidRPr="00E75ECA">
        <w:rPr>
          <w:rFonts w:cstheme="minorHAnsi"/>
          <w:lang w:val="en"/>
        </w:rPr>
        <w:t xml:space="preserve">I think, based on my understanding, that we need </w:t>
      </w:r>
      <w:r>
        <w:rPr>
          <w:rFonts w:cstheme="minorHAnsi"/>
          <w:lang w:val="en"/>
        </w:rPr>
        <w:t xml:space="preserve">to </w:t>
      </w:r>
      <w:r w:rsidRPr="00E75ECA">
        <w:rPr>
          <w:rFonts w:cstheme="minorHAnsi"/>
          <w:lang w:val="en"/>
        </w:rPr>
        <w:t>help to protect ourselves against Russia. When Ukraine falls, we will be the first target</w:t>
      </w:r>
      <w:r>
        <w:rPr>
          <w:rFonts w:cstheme="minorHAnsi"/>
        </w:rPr>
        <w:t xml:space="preserve"> (</w:t>
      </w:r>
      <w:r w:rsidR="007F392F">
        <w:rPr>
          <w:rFonts w:cstheme="minorHAnsi"/>
        </w:rPr>
        <w:t>Kraków</w:t>
      </w:r>
      <w:r>
        <w:rPr>
          <w:rFonts w:cstheme="minorHAnsi"/>
        </w:rPr>
        <w:t>, Respondent 4).</w:t>
      </w:r>
      <w:r w:rsidR="00E00E7E">
        <w:rPr>
          <w:rStyle w:val="EndnoteReference"/>
          <w:rFonts w:cstheme="minorHAnsi"/>
        </w:rPr>
        <w:endnoteReference w:id="17"/>
      </w:r>
    </w:p>
    <w:p w14:paraId="660ED57F" w14:textId="2404B217" w:rsidR="005E31A8" w:rsidRDefault="005E31A8" w:rsidP="0001712F">
      <w:pPr>
        <w:contextualSpacing/>
        <w:rPr>
          <w:rFonts w:cstheme="minorHAnsi"/>
        </w:rPr>
      </w:pPr>
    </w:p>
    <w:p w14:paraId="7E8A6245" w14:textId="0E1E420D" w:rsidR="002769D3" w:rsidRDefault="00C0698B" w:rsidP="0001712F">
      <w:pPr>
        <w:contextualSpacing/>
        <w:rPr>
          <w:rFonts w:cstheme="minorHAnsi"/>
        </w:rPr>
      </w:pPr>
      <w:r>
        <w:rPr>
          <w:rFonts w:cstheme="minorHAnsi"/>
        </w:rPr>
        <w:t xml:space="preserve">These comments reveal the existential fear the war has activated in Polish consciousness. </w:t>
      </w:r>
      <w:r w:rsidR="00E75ECA">
        <w:rPr>
          <w:rFonts w:cstheme="minorHAnsi"/>
        </w:rPr>
        <w:t xml:space="preserve"> </w:t>
      </w:r>
      <w:r>
        <w:rPr>
          <w:rFonts w:cstheme="minorHAnsi"/>
        </w:rPr>
        <w:t>T</w:t>
      </w:r>
      <w:r w:rsidR="00E75ECA">
        <w:rPr>
          <w:rFonts w:cstheme="minorHAnsi"/>
        </w:rPr>
        <w:t xml:space="preserve">he war in Ukraine activates Poles’ fear of Russian aggression against Poland, the sense that Poland </w:t>
      </w:r>
      <w:r w:rsidR="00EF7E06">
        <w:rPr>
          <w:rFonts w:cstheme="minorHAnsi"/>
        </w:rPr>
        <w:t xml:space="preserve">(and Europe) </w:t>
      </w:r>
      <w:r w:rsidR="00E75ECA">
        <w:rPr>
          <w:rFonts w:cstheme="minorHAnsi"/>
        </w:rPr>
        <w:t>will be next on Russia’s list of conquests should it succeed in taking Ukraine.</w:t>
      </w:r>
    </w:p>
    <w:p w14:paraId="13655C0A" w14:textId="77777777" w:rsidR="006978E9" w:rsidRDefault="006978E9" w:rsidP="0001712F">
      <w:pPr>
        <w:contextualSpacing/>
        <w:rPr>
          <w:rFonts w:cstheme="minorHAnsi"/>
        </w:rPr>
      </w:pPr>
    </w:p>
    <w:p w14:paraId="743E3E1D" w14:textId="685E100F" w:rsidR="00D80847" w:rsidRPr="00D80847" w:rsidRDefault="00D80847" w:rsidP="00E75ECA">
      <w:pPr>
        <w:ind w:left="720" w:right="954"/>
        <w:contextualSpacing/>
        <w:rPr>
          <w:rFonts w:cstheme="minorHAnsi"/>
          <w:lang w:val="en"/>
        </w:rPr>
      </w:pPr>
      <w:r>
        <w:rPr>
          <w:rFonts w:cstheme="minorHAnsi"/>
          <w:lang w:val="en"/>
        </w:rPr>
        <w:t>W</w:t>
      </w:r>
      <w:r w:rsidRPr="00D80847">
        <w:rPr>
          <w:rFonts w:cstheme="minorHAnsi"/>
          <w:lang w:val="en"/>
        </w:rPr>
        <w:t xml:space="preserve">e should help Ukrainians, </w:t>
      </w:r>
      <w:r w:rsidR="00880BA7">
        <w:rPr>
          <w:rFonts w:cstheme="minorHAnsi"/>
          <w:lang w:val="en"/>
        </w:rPr>
        <w:t>despite our difficult</w:t>
      </w:r>
      <w:r w:rsidRPr="00D80847">
        <w:rPr>
          <w:rFonts w:cstheme="minorHAnsi"/>
          <w:lang w:val="en"/>
        </w:rPr>
        <w:t xml:space="preserve"> history</w:t>
      </w:r>
      <w:r w:rsidR="00880BA7">
        <w:rPr>
          <w:rFonts w:cstheme="minorHAnsi"/>
          <w:lang w:val="en"/>
        </w:rPr>
        <w:t xml:space="preserve"> with them. </w:t>
      </w:r>
      <w:r w:rsidRPr="00D80847">
        <w:rPr>
          <w:rFonts w:cstheme="minorHAnsi"/>
          <w:lang w:val="en"/>
        </w:rPr>
        <w:t>I believe that everyone needs help</w:t>
      </w:r>
      <w:r w:rsidR="00880BA7">
        <w:rPr>
          <w:rFonts w:cstheme="minorHAnsi"/>
          <w:lang w:val="en"/>
        </w:rPr>
        <w:t>. T</w:t>
      </w:r>
      <w:r w:rsidRPr="00D80847">
        <w:rPr>
          <w:rFonts w:cstheme="minorHAnsi"/>
          <w:lang w:val="en"/>
        </w:rPr>
        <w:t>hey need help because they have become victims of aggression from Russia</w:t>
      </w:r>
      <w:r>
        <w:rPr>
          <w:rFonts w:cstheme="minorHAnsi"/>
          <w:lang w:val="en"/>
        </w:rPr>
        <w:t xml:space="preserve"> (</w:t>
      </w:r>
      <w:r w:rsidR="009D0972">
        <w:rPr>
          <w:rFonts w:cstheme="minorHAnsi"/>
          <w:lang w:val="en"/>
        </w:rPr>
        <w:t>Wrocław</w:t>
      </w:r>
      <w:r>
        <w:rPr>
          <w:rFonts w:cstheme="minorHAnsi"/>
          <w:lang w:val="en"/>
        </w:rPr>
        <w:t>, Respondent 1).</w:t>
      </w:r>
      <w:r>
        <w:rPr>
          <w:rStyle w:val="EndnoteReference"/>
          <w:rFonts w:cstheme="minorHAnsi"/>
        </w:rPr>
        <w:endnoteReference w:id="18"/>
      </w:r>
    </w:p>
    <w:p w14:paraId="16C674DF" w14:textId="77777777" w:rsidR="00D80847" w:rsidRDefault="00D80847" w:rsidP="00E75ECA">
      <w:pPr>
        <w:ind w:left="720" w:right="954"/>
        <w:contextualSpacing/>
        <w:rPr>
          <w:rFonts w:cstheme="minorHAnsi"/>
          <w:lang w:val="en"/>
        </w:rPr>
      </w:pPr>
    </w:p>
    <w:p w14:paraId="5392B76B" w14:textId="0712CEC2" w:rsidR="00E75ECA" w:rsidRDefault="006978E9" w:rsidP="00E75ECA">
      <w:pPr>
        <w:ind w:left="720" w:right="954"/>
        <w:contextualSpacing/>
        <w:rPr>
          <w:rFonts w:cstheme="minorHAnsi"/>
        </w:rPr>
      </w:pPr>
      <w:r w:rsidRPr="006978E9">
        <w:rPr>
          <w:rFonts w:cstheme="minorHAnsi"/>
          <w:lang w:val="en"/>
        </w:rPr>
        <w:t>If we don't help, it may happen</w:t>
      </w:r>
      <w:r>
        <w:rPr>
          <w:rFonts w:cstheme="minorHAnsi"/>
          <w:lang w:val="en"/>
        </w:rPr>
        <w:t xml:space="preserve"> [that] </w:t>
      </w:r>
      <w:r w:rsidRPr="006978E9">
        <w:rPr>
          <w:rFonts w:cstheme="minorHAnsi"/>
          <w:lang w:val="en"/>
        </w:rPr>
        <w:t xml:space="preserve">we will be in a more difficult situation in Europe </w:t>
      </w:r>
      <w:proofErr w:type="gramStart"/>
      <w:r w:rsidRPr="006978E9">
        <w:rPr>
          <w:rFonts w:cstheme="minorHAnsi"/>
          <w:lang w:val="en"/>
        </w:rPr>
        <w:t>and also</w:t>
      </w:r>
      <w:proofErr w:type="gramEnd"/>
      <w:r w:rsidRPr="006978E9">
        <w:rPr>
          <w:rFonts w:cstheme="minorHAnsi"/>
          <w:lang w:val="en"/>
        </w:rPr>
        <w:t xml:space="preserve"> in Poland due to the policies of Russia and Putin</w:t>
      </w:r>
      <w:r>
        <w:rPr>
          <w:rFonts w:cstheme="minorHAnsi"/>
          <w:lang w:val="en"/>
        </w:rPr>
        <w:t xml:space="preserve"> (</w:t>
      </w:r>
      <w:r w:rsidR="007F392F">
        <w:rPr>
          <w:rFonts w:cstheme="minorHAnsi"/>
          <w:lang w:val="en"/>
        </w:rPr>
        <w:t>Kraków</w:t>
      </w:r>
      <w:r>
        <w:rPr>
          <w:rFonts w:cstheme="minorHAnsi"/>
          <w:lang w:val="en"/>
        </w:rPr>
        <w:t>, Respondent 5).</w:t>
      </w:r>
      <w:r>
        <w:rPr>
          <w:rStyle w:val="EndnoteReference"/>
          <w:rFonts w:cstheme="minorHAnsi"/>
        </w:rPr>
        <w:endnoteReference w:id="19"/>
      </w:r>
    </w:p>
    <w:p w14:paraId="394D8075" w14:textId="77777777" w:rsidR="00E75ECA" w:rsidRDefault="00E75ECA" w:rsidP="0001712F">
      <w:pPr>
        <w:contextualSpacing/>
        <w:rPr>
          <w:rFonts w:cstheme="minorHAnsi"/>
        </w:rPr>
      </w:pPr>
    </w:p>
    <w:p w14:paraId="603B778A" w14:textId="49BDDE85" w:rsidR="00791D15" w:rsidRDefault="00791D15" w:rsidP="0001712F">
      <w:pPr>
        <w:contextualSpacing/>
        <w:rPr>
          <w:rFonts w:cstheme="minorHAnsi"/>
        </w:rPr>
      </w:pPr>
      <w:r>
        <w:rPr>
          <w:rFonts w:cstheme="minorHAnsi"/>
        </w:rPr>
        <w:t xml:space="preserve">Said one woman who remembered vividly her childhood under German occupation </w:t>
      </w:r>
      <w:r w:rsidR="00C0698B">
        <w:rPr>
          <w:rFonts w:cstheme="minorHAnsi"/>
        </w:rPr>
        <w:t xml:space="preserve">and survived over 40 years </w:t>
      </w:r>
      <w:r>
        <w:rPr>
          <w:rFonts w:cstheme="minorHAnsi"/>
        </w:rPr>
        <w:t>of Soviet control, “And Russia is ruthless.  Ruthless. (</w:t>
      </w:r>
      <w:r w:rsidR="007F392F">
        <w:rPr>
          <w:rFonts w:cstheme="minorHAnsi"/>
        </w:rPr>
        <w:t>Kraków</w:t>
      </w:r>
      <w:r>
        <w:rPr>
          <w:rFonts w:cstheme="minorHAnsi"/>
        </w:rPr>
        <w:t>, Respondent 4).</w:t>
      </w:r>
      <w:r>
        <w:rPr>
          <w:rStyle w:val="EndnoteReference"/>
          <w:rFonts w:cstheme="minorHAnsi"/>
        </w:rPr>
        <w:endnoteReference w:id="20"/>
      </w:r>
      <w:r w:rsidR="00FA75F4">
        <w:rPr>
          <w:rFonts w:cstheme="minorHAnsi"/>
        </w:rPr>
        <w:t xml:space="preserve">  </w:t>
      </w:r>
    </w:p>
    <w:p w14:paraId="69971AAC" w14:textId="53F08417" w:rsidR="0018109C" w:rsidRDefault="0018109C" w:rsidP="00FA75F4">
      <w:pPr>
        <w:contextualSpacing/>
        <w:rPr>
          <w:rFonts w:cstheme="minorHAnsi"/>
        </w:rPr>
      </w:pPr>
    </w:p>
    <w:p w14:paraId="3CEAF667" w14:textId="70A79F4C" w:rsidR="00FA75F4" w:rsidRDefault="00EF7E06" w:rsidP="00FA75F4">
      <w:pPr>
        <w:contextualSpacing/>
        <w:rPr>
          <w:rFonts w:cstheme="minorHAnsi"/>
        </w:rPr>
      </w:pPr>
      <w:r>
        <w:rPr>
          <w:rFonts w:cstheme="minorHAnsi"/>
        </w:rPr>
        <w:t>Thus, it emerged that g</w:t>
      </w:r>
      <w:r w:rsidR="005E31A8">
        <w:rPr>
          <w:rFonts w:cstheme="minorHAnsi"/>
        </w:rPr>
        <w:t>eography and security were closely intertwined</w:t>
      </w:r>
      <w:r>
        <w:rPr>
          <w:rFonts w:cstheme="minorHAnsi"/>
        </w:rPr>
        <w:t xml:space="preserve"> in most respondents’ minds</w:t>
      </w:r>
      <w:r w:rsidR="005E31A8">
        <w:rPr>
          <w:rFonts w:cstheme="minorHAnsi"/>
        </w:rPr>
        <w:t>.</w:t>
      </w:r>
      <w:r w:rsidR="009E196D">
        <w:rPr>
          <w:rFonts w:cstheme="minorHAnsi"/>
        </w:rPr>
        <w:t xml:space="preserve"> </w:t>
      </w:r>
      <w:r w:rsidR="005E31A8">
        <w:rPr>
          <w:rFonts w:cstheme="minorHAnsi"/>
        </w:rPr>
        <w:t xml:space="preserve"> </w:t>
      </w:r>
      <w:r w:rsidR="00FA75F4">
        <w:rPr>
          <w:rFonts w:cstheme="minorHAnsi"/>
        </w:rPr>
        <w:t xml:space="preserve">Russia was the most frequently invoked geographical reference (other than Ukraine and Poland).  It was mentioned 19 times across the 25 interviews. The next most frequently cited place was </w:t>
      </w:r>
      <w:r w:rsidR="00526668">
        <w:rPr>
          <w:rFonts w:cstheme="minorHAnsi"/>
        </w:rPr>
        <w:t>Wołyń</w:t>
      </w:r>
      <w:r w:rsidR="00FA75F4">
        <w:rPr>
          <w:rFonts w:cstheme="minorHAnsi"/>
        </w:rPr>
        <w:t xml:space="preserve"> (Volhyn</w:t>
      </w:r>
      <w:r w:rsidR="00480972">
        <w:rPr>
          <w:rFonts w:cstheme="minorHAnsi"/>
        </w:rPr>
        <w:t>ia</w:t>
      </w:r>
      <w:r w:rsidR="00FA75F4">
        <w:rPr>
          <w:rFonts w:cstheme="minorHAnsi"/>
        </w:rPr>
        <w:t xml:space="preserve">), which will be discussed in the section on history.  There were 11 references to Europe, 4 mentions of the European Union and 1 </w:t>
      </w:r>
      <w:r w:rsidR="00882F3C">
        <w:rPr>
          <w:rFonts w:cstheme="minorHAnsi"/>
        </w:rPr>
        <w:t>reference to</w:t>
      </w:r>
      <w:r w:rsidR="00FA75F4">
        <w:rPr>
          <w:rFonts w:cstheme="minorHAnsi"/>
        </w:rPr>
        <w:t xml:space="preserve"> “the West.”</w:t>
      </w:r>
    </w:p>
    <w:p w14:paraId="4AAB3D66" w14:textId="77777777" w:rsidR="005E31A8" w:rsidRDefault="005E31A8" w:rsidP="00FA75F4">
      <w:pPr>
        <w:contextualSpacing/>
        <w:rPr>
          <w:rFonts w:cstheme="minorHAnsi"/>
        </w:rPr>
      </w:pPr>
    </w:p>
    <w:p w14:paraId="2B5E4A41" w14:textId="6F780B87" w:rsidR="005E31A8" w:rsidRDefault="005E31A8" w:rsidP="00FA75F4">
      <w:pPr>
        <w:contextualSpacing/>
        <w:rPr>
          <w:rFonts w:cstheme="minorHAnsi"/>
        </w:rPr>
      </w:pPr>
      <w:r>
        <w:rPr>
          <w:rFonts w:cstheme="minorHAnsi"/>
        </w:rPr>
        <w:t xml:space="preserve">Said one respondent from </w:t>
      </w:r>
      <w:r w:rsidR="009D0972">
        <w:rPr>
          <w:rFonts w:cstheme="minorHAnsi"/>
        </w:rPr>
        <w:t>Gdańsk</w:t>
      </w:r>
      <w:r w:rsidR="0087126D">
        <w:rPr>
          <w:rFonts w:cstheme="minorHAnsi"/>
        </w:rPr>
        <w:t xml:space="preserve"> and another from </w:t>
      </w:r>
      <w:r w:rsidR="007F392F">
        <w:rPr>
          <w:rFonts w:cstheme="minorHAnsi"/>
        </w:rPr>
        <w:t>Kraków</w:t>
      </w:r>
      <w:r>
        <w:rPr>
          <w:rFonts w:cstheme="minorHAnsi"/>
        </w:rPr>
        <w:t>:</w:t>
      </w:r>
    </w:p>
    <w:p w14:paraId="65DCC7AF" w14:textId="77777777" w:rsidR="007E6969" w:rsidRDefault="007E6969" w:rsidP="005E31A8">
      <w:pPr>
        <w:ind w:left="720" w:right="774"/>
        <w:contextualSpacing/>
        <w:rPr>
          <w:rFonts w:cstheme="minorHAnsi"/>
        </w:rPr>
      </w:pPr>
    </w:p>
    <w:p w14:paraId="2ED8B9EB" w14:textId="29ACD10E" w:rsidR="005E31A8" w:rsidRDefault="005E31A8" w:rsidP="005E31A8">
      <w:pPr>
        <w:ind w:left="720" w:right="774"/>
        <w:contextualSpacing/>
        <w:rPr>
          <w:rFonts w:cstheme="minorHAnsi"/>
          <w:lang w:val="en"/>
        </w:rPr>
      </w:pPr>
      <w:r>
        <w:rPr>
          <w:rFonts w:cstheme="minorHAnsi"/>
        </w:rPr>
        <w:t xml:space="preserve">I mean, I agree [with supporting Ukraine] </w:t>
      </w:r>
      <w:r w:rsidRPr="005E31A8">
        <w:rPr>
          <w:rFonts w:cstheme="minorHAnsi"/>
          <w:lang w:val="en"/>
        </w:rPr>
        <w:t>because Ukraine is fighting for all of Europe. If Ukraine loses, then Russia may attack the rest of Europe</w:t>
      </w:r>
      <w:r>
        <w:rPr>
          <w:rFonts w:cstheme="minorHAnsi"/>
          <w:lang w:val="en"/>
        </w:rPr>
        <w:t xml:space="preserve"> (</w:t>
      </w:r>
      <w:r w:rsidR="009D0972">
        <w:rPr>
          <w:rFonts w:cstheme="minorHAnsi"/>
          <w:lang w:val="en"/>
        </w:rPr>
        <w:t>Gdańsk</w:t>
      </w:r>
      <w:r>
        <w:rPr>
          <w:rFonts w:cstheme="minorHAnsi"/>
          <w:lang w:val="en"/>
        </w:rPr>
        <w:t>, Respondent 6).</w:t>
      </w:r>
      <w:r>
        <w:rPr>
          <w:rStyle w:val="EndnoteReference"/>
          <w:rFonts w:cstheme="minorHAnsi"/>
        </w:rPr>
        <w:endnoteReference w:id="21"/>
      </w:r>
    </w:p>
    <w:p w14:paraId="71F7B788" w14:textId="77777777" w:rsidR="0087126D" w:rsidRDefault="0087126D" w:rsidP="005E31A8">
      <w:pPr>
        <w:ind w:left="720" w:right="774"/>
        <w:contextualSpacing/>
        <w:rPr>
          <w:rFonts w:cstheme="minorHAnsi"/>
          <w:lang w:val="en"/>
        </w:rPr>
      </w:pPr>
    </w:p>
    <w:p w14:paraId="4FF6AD6B" w14:textId="6054E3FD" w:rsidR="0087126D" w:rsidRPr="0087126D" w:rsidRDefault="0087126D" w:rsidP="005E31A8">
      <w:pPr>
        <w:ind w:left="720" w:right="774"/>
        <w:contextualSpacing/>
        <w:rPr>
          <w:rFonts w:cstheme="minorHAnsi"/>
        </w:rPr>
      </w:pPr>
      <w:r w:rsidRPr="0087126D">
        <w:rPr>
          <w:rFonts w:cstheme="minorHAnsi"/>
          <w:lang w:val="en"/>
        </w:rPr>
        <w:t>Because we are in NATO, but Ukraine is poor. She is terribly poor</w:t>
      </w:r>
      <w:r>
        <w:rPr>
          <w:rFonts w:cstheme="minorHAnsi"/>
          <w:lang w:val="en"/>
        </w:rPr>
        <w:t xml:space="preserve">. </w:t>
      </w:r>
      <w:r w:rsidRPr="0087126D">
        <w:rPr>
          <w:rFonts w:cstheme="minorHAnsi"/>
          <w:lang w:val="en"/>
        </w:rPr>
        <w:t xml:space="preserve"> </w:t>
      </w:r>
      <w:r>
        <w:rPr>
          <w:rFonts w:cstheme="minorHAnsi"/>
          <w:lang w:val="en"/>
        </w:rPr>
        <w:t>I</w:t>
      </w:r>
      <w:r w:rsidRPr="0087126D">
        <w:rPr>
          <w:rFonts w:cstheme="minorHAnsi"/>
          <w:lang w:val="en"/>
        </w:rPr>
        <w:t>t doesn't matter whether I like Ukrainians or have feelings for them.  N</w:t>
      </w:r>
      <w:r>
        <w:rPr>
          <w:rFonts w:cstheme="minorHAnsi"/>
          <w:lang w:val="en"/>
        </w:rPr>
        <w:t>o</w:t>
      </w:r>
      <w:r w:rsidRPr="0087126D">
        <w:rPr>
          <w:rFonts w:cstheme="minorHAnsi"/>
          <w:lang w:val="en"/>
        </w:rPr>
        <w:t>.  This is about tactical considerations. Because it further threatens Europe, because if there is a madman like Putin, we have everything to fear</w:t>
      </w:r>
      <w:r w:rsidR="0018109C">
        <w:rPr>
          <w:rFonts w:cstheme="minorHAnsi"/>
          <w:lang w:val="en"/>
        </w:rPr>
        <w:t xml:space="preserve"> (Kraków, Respondent 6).</w:t>
      </w:r>
      <w:r>
        <w:rPr>
          <w:rStyle w:val="EndnoteReference"/>
          <w:rFonts w:cstheme="minorHAnsi"/>
          <w:lang w:val="en"/>
        </w:rPr>
        <w:endnoteReference w:id="22"/>
      </w:r>
    </w:p>
    <w:p w14:paraId="1CFB9E6B" w14:textId="77777777" w:rsidR="00FA75F4" w:rsidRDefault="00FA75F4" w:rsidP="00FA75F4">
      <w:pPr>
        <w:contextualSpacing/>
        <w:rPr>
          <w:rFonts w:cstheme="minorHAnsi"/>
        </w:rPr>
      </w:pPr>
    </w:p>
    <w:p w14:paraId="507F70BE" w14:textId="3F7C02A2" w:rsidR="0018109C" w:rsidRDefault="0018109C" w:rsidP="0018109C">
      <w:pPr>
        <w:ind w:left="720"/>
        <w:contextualSpacing/>
        <w:rPr>
          <w:rFonts w:cstheme="minorHAnsi"/>
        </w:rPr>
      </w:pPr>
      <w:r w:rsidRPr="0018109C">
        <w:rPr>
          <w:rFonts w:cstheme="minorHAnsi"/>
        </w:rPr>
        <w:t xml:space="preserve">Because there is a general belief that if we do not support Ukraine militarily, and they do not act as a so-called buffer, </w:t>
      </w:r>
      <w:proofErr w:type="gramStart"/>
      <w:r w:rsidRPr="0018109C">
        <w:rPr>
          <w:rFonts w:cstheme="minorHAnsi"/>
        </w:rPr>
        <w:t>i.e.</w:t>
      </w:r>
      <w:proofErr w:type="gramEnd"/>
      <w:r w:rsidRPr="0018109C">
        <w:rPr>
          <w:rFonts w:cstheme="minorHAnsi"/>
        </w:rPr>
        <w:t xml:space="preserve"> a wall between Western Europe and the European Union and Russia, the Russians will first go through Ukraine and then attack us</w:t>
      </w:r>
      <w:r>
        <w:rPr>
          <w:rFonts w:cstheme="minorHAnsi"/>
        </w:rPr>
        <w:t xml:space="preserve"> (Warsaw, Respondent 1)</w:t>
      </w:r>
      <w:r w:rsidRPr="0018109C">
        <w:rPr>
          <w:rFonts w:cstheme="minorHAnsi"/>
        </w:rPr>
        <w:t>.</w:t>
      </w:r>
      <w:r>
        <w:rPr>
          <w:rStyle w:val="EndnoteReference"/>
          <w:rFonts w:cstheme="minorHAnsi"/>
        </w:rPr>
        <w:endnoteReference w:id="23"/>
      </w:r>
    </w:p>
    <w:p w14:paraId="5AC683DD" w14:textId="77777777" w:rsidR="0018109C" w:rsidRDefault="0018109C" w:rsidP="0001712F">
      <w:pPr>
        <w:contextualSpacing/>
        <w:rPr>
          <w:rFonts w:cstheme="minorHAnsi"/>
        </w:rPr>
      </w:pPr>
    </w:p>
    <w:p w14:paraId="5E7F8C90" w14:textId="3390F2FC" w:rsidR="009E196D" w:rsidRDefault="00692A52" w:rsidP="0001712F">
      <w:pPr>
        <w:contextualSpacing/>
        <w:rPr>
          <w:rFonts w:cstheme="minorHAnsi"/>
        </w:rPr>
      </w:pPr>
      <w:r>
        <w:rPr>
          <w:rFonts w:cstheme="minorHAnsi"/>
        </w:rPr>
        <w:t xml:space="preserve">The geographic proximity to Ukraine was stressed by many.  </w:t>
      </w:r>
      <w:r w:rsidR="009E196D">
        <w:rPr>
          <w:rFonts w:cstheme="minorHAnsi"/>
        </w:rPr>
        <w:t xml:space="preserve">Some of </w:t>
      </w:r>
      <w:r w:rsidR="00C16081">
        <w:rPr>
          <w:rFonts w:cstheme="minorHAnsi"/>
        </w:rPr>
        <w:t xml:space="preserve">stated that </w:t>
      </w:r>
      <w:r w:rsidR="009E196D">
        <w:rPr>
          <w:rFonts w:cstheme="minorHAnsi"/>
        </w:rPr>
        <w:t xml:space="preserve">Ukraine </w:t>
      </w:r>
      <w:r w:rsidR="00C16081">
        <w:rPr>
          <w:rFonts w:cstheme="minorHAnsi"/>
        </w:rPr>
        <w:t xml:space="preserve">is </w:t>
      </w:r>
      <w:r w:rsidR="009E196D">
        <w:rPr>
          <w:rFonts w:cstheme="minorHAnsi"/>
        </w:rPr>
        <w:t xml:space="preserve">very close to Poland, </w:t>
      </w:r>
      <w:r w:rsidR="00C16081">
        <w:rPr>
          <w:rFonts w:cstheme="minorHAnsi"/>
        </w:rPr>
        <w:t xml:space="preserve">while others referred </w:t>
      </w:r>
      <w:r w:rsidR="009E196D">
        <w:rPr>
          <w:rFonts w:cstheme="minorHAnsi"/>
        </w:rPr>
        <w:t>to its being Poland’s neighbor</w:t>
      </w:r>
      <w:r w:rsidR="00C16081">
        <w:rPr>
          <w:rFonts w:cstheme="minorHAnsi"/>
        </w:rPr>
        <w:t>.  The neighbor references at times implied</w:t>
      </w:r>
      <w:r w:rsidR="009E196D">
        <w:rPr>
          <w:rFonts w:cstheme="minorHAnsi"/>
        </w:rPr>
        <w:t xml:space="preserve"> a responsibility to come to </w:t>
      </w:r>
      <w:r w:rsidR="00C16081">
        <w:rPr>
          <w:rFonts w:cstheme="minorHAnsi"/>
        </w:rPr>
        <w:t>Ukraine’s</w:t>
      </w:r>
      <w:r w:rsidR="009E196D">
        <w:rPr>
          <w:rFonts w:cstheme="minorHAnsi"/>
        </w:rPr>
        <w:t xml:space="preserve"> defense out of “neighborliness” </w:t>
      </w:r>
      <w:r w:rsidR="00C16081">
        <w:rPr>
          <w:rFonts w:cstheme="minorHAnsi"/>
        </w:rPr>
        <w:t xml:space="preserve">while others implied that </w:t>
      </w:r>
      <w:r w:rsidR="009E196D">
        <w:rPr>
          <w:rFonts w:cstheme="minorHAnsi"/>
        </w:rPr>
        <w:t>its nearness meant what happens there directly affects or could affect Poland.</w:t>
      </w:r>
    </w:p>
    <w:p w14:paraId="10207902" w14:textId="77777777" w:rsidR="009E196D" w:rsidRDefault="009E196D" w:rsidP="0001712F">
      <w:pPr>
        <w:contextualSpacing/>
        <w:rPr>
          <w:rFonts w:cstheme="minorHAnsi"/>
        </w:rPr>
      </w:pPr>
    </w:p>
    <w:p w14:paraId="2F643DCE" w14:textId="3EC05AD7" w:rsidR="009E196D" w:rsidRPr="00FA75F4" w:rsidRDefault="00FA75F4" w:rsidP="009E196D">
      <w:pPr>
        <w:ind w:left="720"/>
        <w:contextualSpacing/>
        <w:rPr>
          <w:rFonts w:cstheme="minorHAnsi"/>
        </w:rPr>
      </w:pPr>
      <w:r w:rsidRPr="00FA75F4">
        <w:rPr>
          <w:rFonts w:cstheme="minorHAnsi"/>
          <w:lang w:val="en"/>
        </w:rPr>
        <w:t>These are our neighbors and despite everything, I think we are obliged, even if not to help for the sake of help, but to help for ourselves, because we are very close to the border. And if Ukraine can't cope, we won't cope either</w:t>
      </w:r>
      <w:r>
        <w:rPr>
          <w:rFonts w:cstheme="minorHAnsi"/>
          <w:lang w:val="en"/>
        </w:rPr>
        <w:t>.  [These are]</w:t>
      </w:r>
      <w:r w:rsidRPr="00FA75F4">
        <w:rPr>
          <w:rFonts w:cstheme="minorHAnsi"/>
          <w:lang w:val="en"/>
        </w:rPr>
        <w:t xml:space="preserve"> our brothers </w:t>
      </w:r>
      <w:r>
        <w:rPr>
          <w:rFonts w:cstheme="minorHAnsi"/>
          <w:lang w:val="en"/>
        </w:rPr>
        <w:t xml:space="preserve">[since we] </w:t>
      </w:r>
      <w:r w:rsidRPr="00FA75F4">
        <w:rPr>
          <w:rFonts w:cstheme="minorHAnsi"/>
          <w:lang w:val="en"/>
        </w:rPr>
        <w:t xml:space="preserve">are very close to Ukraine, historically and genetically, and I think we </w:t>
      </w:r>
      <w:proofErr w:type="gramStart"/>
      <w:r w:rsidRPr="00FA75F4">
        <w:rPr>
          <w:rFonts w:cstheme="minorHAnsi"/>
          <w:lang w:val="en"/>
        </w:rPr>
        <w:t>have to</w:t>
      </w:r>
      <w:proofErr w:type="gramEnd"/>
      <w:r w:rsidRPr="00FA75F4">
        <w:rPr>
          <w:rFonts w:cstheme="minorHAnsi"/>
          <w:lang w:val="en"/>
        </w:rPr>
        <w:t xml:space="preserve"> help them</w:t>
      </w:r>
      <w:r>
        <w:rPr>
          <w:rFonts w:cstheme="minorHAnsi"/>
          <w:lang w:val="en"/>
        </w:rPr>
        <w:t xml:space="preserve"> (</w:t>
      </w:r>
      <w:r w:rsidR="007F392F">
        <w:rPr>
          <w:rFonts w:cstheme="minorHAnsi"/>
          <w:lang w:val="en"/>
        </w:rPr>
        <w:t>Kraków</w:t>
      </w:r>
      <w:r>
        <w:rPr>
          <w:rFonts w:cstheme="minorHAnsi"/>
          <w:lang w:val="en"/>
        </w:rPr>
        <w:t>, Respondent 2).</w:t>
      </w:r>
      <w:r w:rsidR="009E196D">
        <w:rPr>
          <w:rStyle w:val="EndnoteReference"/>
          <w:rFonts w:cstheme="minorHAnsi"/>
          <w:lang w:val="en"/>
        </w:rPr>
        <w:endnoteReference w:id="24"/>
      </w:r>
    </w:p>
    <w:p w14:paraId="08B505DB" w14:textId="77777777" w:rsidR="00FA75F4" w:rsidRDefault="00FA75F4" w:rsidP="009E196D">
      <w:pPr>
        <w:ind w:left="720"/>
        <w:contextualSpacing/>
        <w:rPr>
          <w:rFonts w:cstheme="minorHAnsi"/>
          <w:lang w:val="en"/>
        </w:rPr>
      </w:pPr>
    </w:p>
    <w:p w14:paraId="45F80531" w14:textId="18688B01" w:rsidR="009E196D" w:rsidRDefault="009E196D" w:rsidP="009E196D">
      <w:pPr>
        <w:ind w:left="720"/>
        <w:contextualSpacing/>
        <w:rPr>
          <w:rFonts w:cstheme="minorHAnsi"/>
        </w:rPr>
      </w:pPr>
      <w:r w:rsidRPr="009E196D">
        <w:rPr>
          <w:rFonts w:cstheme="minorHAnsi"/>
          <w:lang w:val="en"/>
        </w:rPr>
        <w:t xml:space="preserve">We are neighbors and what </w:t>
      </w:r>
      <w:r>
        <w:rPr>
          <w:rFonts w:cstheme="minorHAnsi"/>
          <w:lang w:val="en"/>
        </w:rPr>
        <w:t xml:space="preserve">[happens] </w:t>
      </w:r>
      <w:r w:rsidRPr="009E196D">
        <w:rPr>
          <w:rFonts w:cstheme="minorHAnsi"/>
          <w:lang w:val="en"/>
        </w:rPr>
        <w:t>beyond th</w:t>
      </w:r>
      <w:r>
        <w:rPr>
          <w:rFonts w:cstheme="minorHAnsi"/>
          <w:lang w:val="en"/>
        </w:rPr>
        <w:t>at</w:t>
      </w:r>
      <w:r w:rsidRPr="009E196D">
        <w:rPr>
          <w:rFonts w:cstheme="minorHAnsi"/>
          <w:lang w:val="en"/>
        </w:rPr>
        <w:t xml:space="preserve"> close border, let's say, because we are neighboring countries</w:t>
      </w:r>
      <w:r>
        <w:rPr>
          <w:rFonts w:cstheme="minorHAnsi"/>
          <w:lang w:val="en"/>
        </w:rPr>
        <w:t>,</w:t>
      </w:r>
      <w:r w:rsidRPr="009E196D">
        <w:rPr>
          <w:rFonts w:cstheme="minorHAnsi"/>
          <w:lang w:val="en"/>
        </w:rPr>
        <w:t xml:space="preserve"> </w:t>
      </w:r>
      <w:r>
        <w:rPr>
          <w:rFonts w:cstheme="minorHAnsi"/>
          <w:lang w:val="en"/>
        </w:rPr>
        <w:t>t</w:t>
      </w:r>
      <w:r w:rsidRPr="009E196D">
        <w:rPr>
          <w:rFonts w:cstheme="minorHAnsi"/>
          <w:lang w:val="en"/>
        </w:rPr>
        <w:t>his also has a big impact on us. That is, whatever the situation will be there, it would of course radiate to us, so of course we have an interest in ensuring that there is as much peace as possible, as much freedom and society as possible, and that we can have the best possible relations and relations</w:t>
      </w:r>
      <w:r>
        <w:rPr>
          <w:rFonts w:cstheme="minorHAnsi"/>
          <w:lang w:val="en"/>
        </w:rPr>
        <w:t>hip (</w:t>
      </w:r>
      <w:r w:rsidR="009D0972">
        <w:rPr>
          <w:rFonts w:cstheme="minorHAnsi"/>
          <w:lang w:val="en"/>
        </w:rPr>
        <w:t>Gdańsk</w:t>
      </w:r>
      <w:r>
        <w:rPr>
          <w:rFonts w:cstheme="minorHAnsi"/>
          <w:lang w:val="en"/>
        </w:rPr>
        <w:t xml:space="preserve"> 7).</w:t>
      </w:r>
      <w:r>
        <w:rPr>
          <w:rStyle w:val="EndnoteReference"/>
          <w:rFonts w:cstheme="minorHAnsi"/>
        </w:rPr>
        <w:endnoteReference w:id="25"/>
      </w:r>
    </w:p>
    <w:p w14:paraId="64F348CD" w14:textId="77777777" w:rsidR="009E196D" w:rsidRDefault="009E196D" w:rsidP="0001712F">
      <w:pPr>
        <w:contextualSpacing/>
        <w:rPr>
          <w:rFonts w:cstheme="minorHAnsi"/>
        </w:rPr>
      </w:pPr>
    </w:p>
    <w:p w14:paraId="3A7BCFA3" w14:textId="77777777" w:rsidR="00233574" w:rsidRDefault="00233574">
      <w:pPr>
        <w:rPr>
          <w:rFonts w:cstheme="minorHAnsi"/>
          <w:b/>
          <w:bCs/>
        </w:rPr>
      </w:pPr>
      <w:r>
        <w:rPr>
          <w:rFonts w:cstheme="minorHAnsi"/>
          <w:b/>
          <w:bCs/>
        </w:rPr>
        <w:br w:type="page"/>
      </w:r>
    </w:p>
    <w:p w14:paraId="5A9711D8" w14:textId="73FFE186" w:rsidR="00700749" w:rsidRPr="00E13CDB" w:rsidRDefault="00700749" w:rsidP="0001712F">
      <w:pPr>
        <w:contextualSpacing/>
        <w:rPr>
          <w:rFonts w:cstheme="minorHAnsi"/>
          <w:b/>
          <w:bCs/>
        </w:rPr>
      </w:pPr>
      <w:r w:rsidRPr="00E13CDB">
        <w:rPr>
          <w:rFonts w:cstheme="minorHAnsi"/>
          <w:b/>
          <w:bCs/>
        </w:rPr>
        <w:lastRenderedPageBreak/>
        <w:t xml:space="preserve">Theme 4: </w:t>
      </w:r>
      <w:r w:rsidR="00160B51">
        <w:rPr>
          <w:rFonts w:cstheme="minorHAnsi"/>
          <w:b/>
          <w:bCs/>
        </w:rPr>
        <w:t xml:space="preserve">Memory and </w:t>
      </w:r>
      <w:r w:rsidRPr="00E13CDB">
        <w:rPr>
          <w:rFonts w:cstheme="minorHAnsi"/>
          <w:b/>
          <w:bCs/>
        </w:rPr>
        <w:t>Ways of Reconciling the Past</w:t>
      </w:r>
      <w:r w:rsidR="00D74829" w:rsidRPr="00E13CDB">
        <w:rPr>
          <w:rFonts w:cstheme="minorHAnsi"/>
          <w:b/>
          <w:bCs/>
        </w:rPr>
        <w:t>.  New Generations, Old Fears.</w:t>
      </w:r>
    </w:p>
    <w:p w14:paraId="0D04C108" w14:textId="5EC069D6" w:rsidR="00880BA7" w:rsidRDefault="00880BA7" w:rsidP="0001712F">
      <w:pPr>
        <w:contextualSpacing/>
        <w:rPr>
          <w:rFonts w:cstheme="minorHAnsi"/>
        </w:rPr>
      </w:pPr>
      <w:r>
        <w:rPr>
          <w:rFonts w:cstheme="minorHAnsi"/>
        </w:rPr>
        <w:t xml:space="preserve">When asked how Poles’ “difficult” history with Ukrainians should affect Poland’s willingness to support Ukraine today, most expressed the desire to move past this history or that the humanitarian or security issues of today were more important than </w:t>
      </w:r>
      <w:r w:rsidR="004307FF">
        <w:rPr>
          <w:rFonts w:cstheme="minorHAnsi"/>
        </w:rPr>
        <w:t xml:space="preserve">what happened in the </w:t>
      </w:r>
      <w:r>
        <w:rPr>
          <w:rFonts w:cstheme="minorHAnsi"/>
        </w:rPr>
        <w:t>past</w:t>
      </w:r>
      <w:r w:rsidR="00CD07F0">
        <w:rPr>
          <w:rFonts w:cstheme="minorHAnsi"/>
        </w:rPr>
        <w:t xml:space="preserve"> (with Ukrainians).</w:t>
      </w:r>
      <w:r w:rsidR="00D74829">
        <w:rPr>
          <w:rFonts w:cstheme="minorHAnsi"/>
        </w:rPr>
        <w:t xml:space="preserve">  </w:t>
      </w:r>
      <w:r w:rsidR="008D5288">
        <w:rPr>
          <w:rFonts w:cstheme="minorHAnsi"/>
        </w:rPr>
        <w:t xml:space="preserve">Some </w:t>
      </w:r>
      <w:r w:rsidR="00D74829">
        <w:rPr>
          <w:rFonts w:cstheme="minorHAnsi"/>
        </w:rPr>
        <w:t>respondent</w:t>
      </w:r>
      <w:r w:rsidR="008D5288">
        <w:rPr>
          <w:rFonts w:cstheme="minorHAnsi"/>
        </w:rPr>
        <w:t>s</w:t>
      </w:r>
      <w:r w:rsidR="00D74829">
        <w:rPr>
          <w:rFonts w:cstheme="minorHAnsi"/>
        </w:rPr>
        <w:t xml:space="preserve"> framed the need to move past the history with Ukraine because they, like Poland in the past, have become victims of Russian aggression</w:t>
      </w:r>
      <w:r w:rsidR="008D5288">
        <w:rPr>
          <w:rFonts w:cstheme="minorHAnsi"/>
        </w:rPr>
        <w:t xml:space="preserve"> or that the difficult history with Ukraine paled in comparison to past offenses by Russia</w:t>
      </w:r>
      <w:r w:rsidR="00D74829">
        <w:rPr>
          <w:rFonts w:cstheme="minorHAnsi"/>
        </w:rPr>
        <w:t>:</w:t>
      </w:r>
    </w:p>
    <w:p w14:paraId="1AB1CEBF" w14:textId="77777777" w:rsidR="00880BA7" w:rsidRDefault="00880BA7" w:rsidP="0001712F">
      <w:pPr>
        <w:contextualSpacing/>
        <w:rPr>
          <w:rFonts w:cstheme="minorHAnsi"/>
        </w:rPr>
      </w:pPr>
    </w:p>
    <w:p w14:paraId="05B9CA3A" w14:textId="681A9B3C" w:rsidR="00880BA7" w:rsidRDefault="00880BA7" w:rsidP="00880BA7">
      <w:pPr>
        <w:ind w:left="720" w:right="954"/>
        <w:contextualSpacing/>
        <w:rPr>
          <w:rFonts w:cstheme="minorHAnsi"/>
          <w:lang w:val="en"/>
        </w:rPr>
      </w:pPr>
      <w:r>
        <w:rPr>
          <w:rFonts w:cstheme="minorHAnsi"/>
          <w:lang w:val="en"/>
        </w:rPr>
        <w:t>W</w:t>
      </w:r>
      <w:r w:rsidRPr="00D80847">
        <w:rPr>
          <w:rFonts w:cstheme="minorHAnsi"/>
          <w:lang w:val="en"/>
        </w:rPr>
        <w:t xml:space="preserve">e should help Ukrainians, </w:t>
      </w:r>
      <w:r>
        <w:rPr>
          <w:rFonts w:cstheme="minorHAnsi"/>
          <w:lang w:val="en"/>
        </w:rPr>
        <w:t>despite our difficult</w:t>
      </w:r>
      <w:r w:rsidRPr="00D80847">
        <w:rPr>
          <w:rFonts w:cstheme="minorHAnsi"/>
          <w:lang w:val="en"/>
        </w:rPr>
        <w:t xml:space="preserve"> history</w:t>
      </w:r>
      <w:r>
        <w:rPr>
          <w:rFonts w:cstheme="minorHAnsi"/>
          <w:lang w:val="en"/>
        </w:rPr>
        <w:t xml:space="preserve"> with them. </w:t>
      </w:r>
      <w:r w:rsidRPr="00D80847">
        <w:rPr>
          <w:rFonts w:cstheme="minorHAnsi"/>
          <w:lang w:val="en"/>
        </w:rPr>
        <w:t>I believe that everyone needs help</w:t>
      </w:r>
      <w:r>
        <w:rPr>
          <w:rFonts w:cstheme="minorHAnsi"/>
          <w:lang w:val="en"/>
        </w:rPr>
        <w:t>. T</w:t>
      </w:r>
      <w:r w:rsidRPr="00D80847">
        <w:rPr>
          <w:rFonts w:cstheme="minorHAnsi"/>
          <w:lang w:val="en"/>
        </w:rPr>
        <w:t>hey need help because they have become victims of aggression from Russia</w:t>
      </w:r>
      <w:r>
        <w:rPr>
          <w:rFonts w:cstheme="minorHAnsi"/>
          <w:lang w:val="en"/>
        </w:rPr>
        <w:t xml:space="preserve"> (</w:t>
      </w:r>
      <w:r w:rsidR="009D0972">
        <w:rPr>
          <w:rFonts w:cstheme="minorHAnsi"/>
          <w:lang w:val="en"/>
        </w:rPr>
        <w:t>Gdańsk</w:t>
      </w:r>
      <w:r>
        <w:rPr>
          <w:rFonts w:cstheme="minorHAnsi"/>
          <w:lang w:val="en"/>
        </w:rPr>
        <w:t>, Respondent 8).</w:t>
      </w:r>
      <w:r>
        <w:rPr>
          <w:rStyle w:val="EndnoteReference"/>
          <w:rFonts w:cstheme="minorHAnsi"/>
        </w:rPr>
        <w:endnoteReference w:id="26"/>
      </w:r>
    </w:p>
    <w:p w14:paraId="438FC5CC" w14:textId="77777777" w:rsidR="00880BA7" w:rsidRDefault="00880BA7" w:rsidP="00880BA7">
      <w:pPr>
        <w:ind w:left="720" w:right="954"/>
        <w:contextualSpacing/>
        <w:rPr>
          <w:rFonts w:cstheme="minorHAnsi"/>
          <w:lang w:val="en"/>
        </w:rPr>
      </w:pPr>
    </w:p>
    <w:p w14:paraId="6C954C8B" w14:textId="0A2B1755" w:rsidR="008D5288" w:rsidRDefault="00160B51" w:rsidP="00513359">
      <w:pPr>
        <w:ind w:left="720" w:right="954"/>
        <w:contextualSpacing/>
        <w:rPr>
          <w:rFonts w:cstheme="minorHAnsi"/>
          <w:lang w:val="en"/>
        </w:rPr>
      </w:pPr>
      <w:r w:rsidRPr="00160B51">
        <w:rPr>
          <w:rFonts w:cstheme="minorHAnsi"/>
          <w:lang w:val="en"/>
        </w:rPr>
        <w:t xml:space="preserve">It seems to me that this difference between Poland and Ukraine is historical and </w:t>
      </w:r>
      <w:r>
        <w:rPr>
          <w:rFonts w:cstheme="minorHAnsi"/>
          <w:lang w:val="en"/>
        </w:rPr>
        <w:t>that this</w:t>
      </w:r>
      <w:r w:rsidRPr="00160B51">
        <w:rPr>
          <w:rFonts w:cstheme="minorHAnsi"/>
          <w:lang w:val="en"/>
        </w:rPr>
        <w:t xml:space="preserve"> thorn</w:t>
      </w:r>
      <w:r>
        <w:rPr>
          <w:rFonts w:cstheme="minorHAnsi"/>
          <w:lang w:val="en"/>
        </w:rPr>
        <w:t xml:space="preserve"> </w:t>
      </w:r>
      <w:r w:rsidRPr="00160B51">
        <w:rPr>
          <w:rFonts w:cstheme="minorHAnsi"/>
          <w:lang w:val="en"/>
        </w:rPr>
        <w:t xml:space="preserve">has not been completely forgotten, </w:t>
      </w:r>
      <w:r>
        <w:rPr>
          <w:rFonts w:cstheme="minorHAnsi"/>
          <w:lang w:val="en"/>
        </w:rPr>
        <w:t>but</w:t>
      </w:r>
      <w:r w:rsidRPr="00160B51">
        <w:rPr>
          <w:rFonts w:cstheme="minorHAnsi"/>
          <w:lang w:val="en"/>
        </w:rPr>
        <w:t xml:space="preserve"> has been</w:t>
      </w:r>
      <w:r>
        <w:rPr>
          <w:rFonts w:cstheme="minorHAnsi"/>
          <w:lang w:val="en"/>
        </w:rPr>
        <w:t xml:space="preserve">… </w:t>
      </w:r>
      <w:r w:rsidRPr="00160B51">
        <w:rPr>
          <w:rFonts w:cstheme="minorHAnsi"/>
          <w:lang w:val="en"/>
        </w:rPr>
        <w:t>subjected to such a pause, that in the scale of important things, most Poles have decided that these historical problems that we have between Poland and Ukraine are less important than the fact that Ukrainians are now being murdered in their own country. They are being denied independence, territorial integrity and this calculation has caused, at least it seems to me, not so much these Ukrainian-Polish conflicts have been forgotten or forgotten, but they have been somewhat pushed into the background</w:t>
      </w:r>
      <w:r>
        <w:rPr>
          <w:rFonts w:cstheme="minorHAnsi"/>
          <w:lang w:val="en"/>
        </w:rPr>
        <w:t xml:space="preserve"> (Kraków, Respondent 5).</w:t>
      </w:r>
      <w:r>
        <w:rPr>
          <w:rStyle w:val="EndnoteReference"/>
          <w:rFonts w:cstheme="minorHAnsi"/>
          <w:lang w:val="en"/>
        </w:rPr>
        <w:endnoteReference w:id="27"/>
      </w:r>
    </w:p>
    <w:p w14:paraId="263C2305" w14:textId="77777777" w:rsidR="008D5288" w:rsidRDefault="008D5288" w:rsidP="008D5288">
      <w:pPr>
        <w:ind w:left="720"/>
        <w:contextualSpacing/>
        <w:rPr>
          <w:rFonts w:cstheme="minorHAnsi"/>
          <w:lang w:val="en"/>
        </w:rPr>
      </w:pPr>
    </w:p>
    <w:p w14:paraId="2C8FAE72" w14:textId="36A655F3" w:rsidR="00F91444" w:rsidRDefault="00D74829" w:rsidP="00444419">
      <w:pPr>
        <w:contextualSpacing/>
        <w:rPr>
          <w:rFonts w:cstheme="minorHAnsi"/>
          <w:lang w:val="en"/>
        </w:rPr>
      </w:pPr>
      <w:r>
        <w:rPr>
          <w:rFonts w:cstheme="minorHAnsi"/>
          <w:lang w:val="en"/>
        </w:rPr>
        <w:t xml:space="preserve">Several respondents spontaneous used the words “new generation” or “different times” to justify Poland’s support for Ukraine.  Said one respondent in </w:t>
      </w:r>
      <w:r w:rsidR="009D0972">
        <w:rPr>
          <w:rFonts w:cstheme="minorHAnsi"/>
          <w:lang w:val="en"/>
        </w:rPr>
        <w:t>Gdańsk</w:t>
      </w:r>
      <w:r>
        <w:rPr>
          <w:rFonts w:cstheme="minorHAnsi"/>
          <w:lang w:val="en"/>
        </w:rPr>
        <w:t>:</w:t>
      </w:r>
    </w:p>
    <w:p w14:paraId="3568B157" w14:textId="77777777" w:rsidR="00D74829" w:rsidRDefault="00D74829" w:rsidP="00444419">
      <w:pPr>
        <w:contextualSpacing/>
        <w:rPr>
          <w:rFonts w:cstheme="minorHAnsi"/>
          <w:lang w:val="en"/>
        </w:rPr>
      </w:pPr>
    </w:p>
    <w:p w14:paraId="5AB36082" w14:textId="3E0DDF21" w:rsidR="008D5288" w:rsidRDefault="00D74829" w:rsidP="008D5288">
      <w:pPr>
        <w:ind w:left="720" w:right="774"/>
        <w:contextualSpacing/>
      </w:pPr>
      <w:r w:rsidRPr="00D74829">
        <w:rPr>
          <w:lang w:val="en"/>
        </w:rPr>
        <w:t xml:space="preserve">There were some disputes between Poland and Ukraine in the 1930s, but they should be resolved calmly, but not now, not when there is a war. When things calm down, </w:t>
      </w:r>
      <w:r>
        <w:rPr>
          <w:lang w:val="en"/>
        </w:rPr>
        <w:t xml:space="preserve">[we can] </w:t>
      </w:r>
      <w:r w:rsidRPr="00D74829">
        <w:rPr>
          <w:lang w:val="en"/>
        </w:rPr>
        <w:t xml:space="preserve">just settle these matters. We and the Germans also sorted it out somehow. And actually, </w:t>
      </w:r>
      <w:proofErr w:type="gramStart"/>
      <w:r w:rsidRPr="00D74829">
        <w:rPr>
          <w:lang w:val="en"/>
        </w:rPr>
        <w:t>at the moment</w:t>
      </w:r>
      <w:proofErr w:type="gramEnd"/>
      <w:r w:rsidRPr="00D74829">
        <w:rPr>
          <w:lang w:val="en"/>
        </w:rPr>
        <w:t xml:space="preserve">, well, I can't say that the Germans are friends, but we live normally with them. Same with Ukrainians. We </w:t>
      </w:r>
      <w:r>
        <w:rPr>
          <w:lang w:val="en"/>
        </w:rPr>
        <w:t>can</w:t>
      </w:r>
      <w:r w:rsidRPr="00D74829">
        <w:rPr>
          <w:lang w:val="en"/>
        </w:rPr>
        <w:t xml:space="preserve"> live normally. The past was </w:t>
      </w:r>
      <w:r w:rsidR="0080467B">
        <w:rPr>
          <w:lang w:val="en"/>
        </w:rPr>
        <w:t>then,</w:t>
      </w:r>
      <w:r w:rsidRPr="00D74829">
        <w:rPr>
          <w:lang w:val="en"/>
        </w:rPr>
        <w:t xml:space="preserve"> at that time.</w:t>
      </w:r>
      <w:r w:rsidR="0080467B">
        <w:rPr>
          <w:lang w:val="en"/>
        </w:rPr>
        <w:t xml:space="preserve">  …[I]</w:t>
      </w:r>
      <w:r w:rsidRPr="00D74829">
        <w:rPr>
          <w:lang w:val="en"/>
        </w:rPr>
        <w:t>t is also said  that Poles did not treat Ukrainians very well. That's what my parents told me</w:t>
      </w:r>
      <w:r w:rsidR="0080467B">
        <w:rPr>
          <w:lang w:val="en"/>
        </w:rPr>
        <w:t xml:space="preserve">, </w:t>
      </w:r>
      <w:r w:rsidRPr="00D74829">
        <w:rPr>
          <w:lang w:val="en"/>
        </w:rPr>
        <w:t>but I don't know what it really was like. It's a completely different generation growing up now (</w:t>
      </w:r>
      <w:r w:rsidR="009D0972">
        <w:rPr>
          <w:lang w:val="en"/>
        </w:rPr>
        <w:t>Gdańsk</w:t>
      </w:r>
      <w:r w:rsidR="0080467B">
        <w:rPr>
          <w:lang w:val="en"/>
        </w:rPr>
        <w:t>,</w:t>
      </w:r>
      <w:r>
        <w:rPr>
          <w:lang w:val="en"/>
        </w:rPr>
        <w:t xml:space="preserve"> Respondent </w:t>
      </w:r>
      <w:r w:rsidRPr="00D74829">
        <w:rPr>
          <w:lang w:val="en"/>
        </w:rPr>
        <w:t>5</w:t>
      </w:r>
      <w:r>
        <w:rPr>
          <w:lang w:val="en"/>
        </w:rPr>
        <w:t>)</w:t>
      </w:r>
      <w:r w:rsidR="0080467B">
        <w:rPr>
          <w:lang w:val="en"/>
        </w:rPr>
        <w:t>.</w:t>
      </w:r>
      <w:r>
        <w:rPr>
          <w:rStyle w:val="EndnoteReference"/>
        </w:rPr>
        <w:endnoteReference w:id="28"/>
      </w:r>
    </w:p>
    <w:p w14:paraId="6D21231D" w14:textId="77777777" w:rsidR="008D5288" w:rsidRDefault="008D5288" w:rsidP="008D5288">
      <w:pPr>
        <w:ind w:left="720" w:right="774"/>
        <w:contextualSpacing/>
      </w:pPr>
    </w:p>
    <w:p w14:paraId="048F40CF" w14:textId="09EDB870" w:rsidR="008D5288" w:rsidRDefault="008D5288">
      <w:r>
        <w:t>This respondent was not alone in drawing a comparison between the improvement in relations with Germany, this one in contrast to the lack of healing in relations with Russia:</w:t>
      </w:r>
    </w:p>
    <w:p w14:paraId="6AD0FF5E" w14:textId="50DBF554" w:rsidR="008D5288" w:rsidRDefault="008D5288" w:rsidP="008D5288">
      <w:pPr>
        <w:ind w:left="720"/>
      </w:pPr>
      <w:r>
        <w:t>I</w:t>
      </w:r>
      <w:r w:rsidRPr="008D5288">
        <w:t xml:space="preserve">t is a bit like comparing the history of Polish-German and Polish-Russian relations. Why are Poles so much more friendly towards Germans than towards Russia? Because in our relations we have gone from mutual accusations and pain to forgiveness to an attempt to re-establish relations. With Russia, this has never worked. In the </w:t>
      </w:r>
      <w:r>
        <w:t>1990s</w:t>
      </w:r>
      <w:r w:rsidRPr="008D5288">
        <w:t>, such an attempt was made. It was not carried through to the end</w:t>
      </w:r>
      <w:r>
        <w:t xml:space="preserve"> (Kraków, Respondent 5).</w:t>
      </w:r>
      <w:r>
        <w:rPr>
          <w:rStyle w:val="EndnoteReference"/>
        </w:rPr>
        <w:endnoteReference w:id="29"/>
      </w:r>
    </w:p>
    <w:p w14:paraId="72915BA0" w14:textId="77777777" w:rsidR="00513359" w:rsidRDefault="00513359">
      <w:r>
        <w:t xml:space="preserve">This respondent continued to say that in comparison to the many unresolved traumas inflicted upon Poland by Russia and/or the Soviets, the ethnic cleansing that occurred at Wołyń is but one, </w:t>
      </w:r>
      <w:proofErr w:type="gramStart"/>
      <w:r>
        <w:t>lesser known</w:t>
      </w:r>
      <w:proofErr w:type="gramEnd"/>
      <w:r>
        <w:t xml:space="preserve"> incident:</w:t>
      </w:r>
    </w:p>
    <w:p w14:paraId="2AC28743" w14:textId="77777777" w:rsidR="007E6969" w:rsidRDefault="00513359" w:rsidP="007E6969">
      <w:pPr>
        <w:ind w:left="720"/>
      </w:pPr>
      <w:r>
        <w:lastRenderedPageBreak/>
        <w:t>[W]</w:t>
      </w:r>
      <w:proofErr w:type="spellStart"/>
      <w:r w:rsidRPr="00513359">
        <w:t>hen</w:t>
      </w:r>
      <w:proofErr w:type="spellEnd"/>
      <w:r w:rsidRPr="00513359">
        <w:t xml:space="preserve"> it comes to Polish-Ukrainian relations, probably not so many people are educated in schools today about Polish-Ukrainian relations. They talk about the Volhynian crime, but it is so small compared to the Gulag, to the Katy</w:t>
      </w:r>
      <w:r>
        <w:t>ń</w:t>
      </w:r>
      <w:r w:rsidRPr="00513359">
        <w:t xml:space="preserve"> crime, to the Soviet Union's invasion of Poland in 1939 and so on and so forth. So </w:t>
      </w:r>
      <w:r>
        <w:t>[in comparison]</w:t>
      </w:r>
      <w:r w:rsidRPr="00513359">
        <w:t>, these Ukrainian problems are smaller than the problems with Russia</w:t>
      </w:r>
      <w:r>
        <w:t xml:space="preserve"> (Kraków, Respondent 5)</w:t>
      </w:r>
      <w:r w:rsidRPr="00513359">
        <w:t>.</w:t>
      </w:r>
      <w:r>
        <w:rPr>
          <w:rStyle w:val="EndnoteReference"/>
        </w:rPr>
        <w:endnoteReference w:id="30"/>
      </w:r>
    </w:p>
    <w:p w14:paraId="7FBACDA2" w14:textId="3BA1FF11" w:rsidR="007E6969" w:rsidRDefault="00F91444" w:rsidP="00444419">
      <w:r w:rsidRPr="00666A41">
        <w:rPr>
          <w:b/>
          <w:bCs/>
        </w:rPr>
        <w:t>Discussio</w:t>
      </w:r>
      <w:r w:rsidR="007E6969">
        <w:rPr>
          <w:b/>
          <w:bCs/>
        </w:rPr>
        <w:t>n</w:t>
      </w:r>
      <w:r w:rsidR="00842EAC">
        <w:rPr>
          <w:b/>
          <w:bCs/>
        </w:rPr>
        <w:t xml:space="preserve"> and Conclusions</w:t>
      </w:r>
      <w:r w:rsidR="007E6969">
        <w:rPr>
          <w:b/>
          <w:bCs/>
        </w:rPr>
        <w:br/>
      </w:r>
      <w:r w:rsidR="00E13CDB">
        <w:t xml:space="preserve">Taken together, the themes that emerge from the qualitative analysis are in line with public opinion data showing strong but softening support for Ukraine and </w:t>
      </w:r>
      <w:r w:rsidR="00EF0064">
        <w:t xml:space="preserve">Ukrainian refugees.  </w:t>
      </w:r>
      <w:r w:rsidR="007E6969">
        <w:t xml:space="preserve">While there were some who refused to participate and gave stand-offish remarks such as, “Ukraine does not interest me,” these came from two types of potential respondents:  marginalized people and people in Lublin.  </w:t>
      </w:r>
    </w:p>
    <w:p w14:paraId="4203FD10" w14:textId="57A43FB4" w:rsidR="00EF0064" w:rsidRDefault="007E6969" w:rsidP="00444419">
      <w:r>
        <w:t>Overall, t</w:t>
      </w:r>
      <w:r w:rsidR="00E13CDB">
        <w:t xml:space="preserve">here was a strong willingness to engage </w:t>
      </w:r>
      <w:r w:rsidR="00EF0064">
        <w:t>on t</w:t>
      </w:r>
      <w:r w:rsidR="00E13CDB">
        <w:t>he subject</w:t>
      </w:r>
      <w:r w:rsidR="00EF0064">
        <w:t xml:space="preserve"> and to give what seemed to be honest and balanced assessments.  Respondents expressed the need to be clear-eyed and pragmatic about the security threat but also to be charitable and humanitarian to their “neighbors” and “brothers” in the face of Russian aggression.  </w:t>
      </w:r>
      <w:r>
        <w:t xml:space="preserve">Many framed the conflict as an existential threat to Poland and security rationales were complemented by moral arguments about protecting the vulnerable in time of war.   </w:t>
      </w:r>
    </w:p>
    <w:p w14:paraId="6096304F" w14:textId="77777777" w:rsidR="001620F5" w:rsidRDefault="00EF0064" w:rsidP="00444419">
      <w:pPr>
        <w:contextualSpacing/>
      </w:pPr>
      <w:r>
        <w:t xml:space="preserve">The results </w:t>
      </w:r>
      <w:r w:rsidR="007E6969">
        <w:t>dovetail with</w:t>
      </w:r>
      <w:r>
        <w:t xml:space="preserve"> several themes identified by </w:t>
      </w:r>
      <w:r w:rsidR="00E13CDB">
        <w:t>Terrill</w:t>
      </w:r>
      <w:r>
        <w:t xml:space="preserve"> in her</w:t>
      </w:r>
      <w:r w:rsidR="00E13CDB">
        <w:t xml:space="preserve"> analysis of </w:t>
      </w:r>
      <w:r>
        <w:t>right-wing</w:t>
      </w:r>
      <w:r w:rsidR="00E13CDB">
        <w:t xml:space="preserve"> elite messaging</w:t>
      </w:r>
      <w:r>
        <w:t xml:space="preserve"> such as Poland’s expert knowledge of Russian aggression, as well as firsthand experience with war and losing one’s country.  Some respondents also singled out Poland as a leader in Europe</w:t>
      </w:r>
      <w:r w:rsidR="007E6969">
        <w:t>, the European Union or</w:t>
      </w:r>
      <w:r>
        <w:t xml:space="preserve"> NATO based on both Polish experience with Russia and as well as its strategic location at the boundary of NATO’s eastern front.</w:t>
      </w:r>
      <w:r w:rsidR="00E13CDB">
        <w:t xml:space="preserve">  </w:t>
      </w:r>
      <w:r w:rsidR="007E6969">
        <w:t xml:space="preserve">Respondents expressed pride in the strength of Poland’s response and leadership in international organizations and forums.  </w:t>
      </w:r>
    </w:p>
    <w:p w14:paraId="2592146D" w14:textId="77777777" w:rsidR="001620F5" w:rsidRDefault="001620F5" w:rsidP="00444419">
      <w:pPr>
        <w:contextualSpacing/>
      </w:pPr>
    </w:p>
    <w:p w14:paraId="7D7294BD" w14:textId="77777777" w:rsidR="00C5765C" w:rsidRDefault="001620F5" w:rsidP="00444419">
      <w:pPr>
        <w:contextualSpacing/>
      </w:pPr>
      <w:r>
        <w:t xml:space="preserve">As for memory politics, Poles expressed a remarkable degree of resolution vis-à-vis Germany.  They expressed a consciousness that transgressions had occurred and had been examined and rectified in ways that allowed for normal relations to ensue.  In the case of Ukraine, they believed it was important to remember what happened in Wołyń but not to allow the issue to drive a wedge between Poland and Ukraine now in a time of war when Polish leadership is necessary and Polish-Ukrainian solidarity is paramount for stopping further Russian advances into Europe.  </w:t>
      </w:r>
      <w:r w:rsidR="00B7135E">
        <w:t xml:space="preserve">Thus, efforts in Russian-sponsored social media campaigns that have attempted to “stir the pot” of bad blood between Poland and Ukraine have had only marginal success. </w:t>
      </w:r>
      <w:r w:rsidR="00BA0400">
        <w:t xml:space="preserve"> </w:t>
      </w:r>
    </w:p>
    <w:p w14:paraId="1D51F123" w14:textId="77777777" w:rsidR="00C5765C" w:rsidRDefault="00C5765C" w:rsidP="00444419">
      <w:pPr>
        <w:contextualSpacing/>
      </w:pPr>
    </w:p>
    <w:p w14:paraId="2A565CF0" w14:textId="7D7042E0" w:rsidR="00444419" w:rsidRDefault="00BA0400" w:rsidP="00444419">
      <w:pPr>
        <w:contextualSpacing/>
      </w:pPr>
      <w:r>
        <w:t>A</w:t>
      </w:r>
      <w:r w:rsidR="00C5765C">
        <w:t xml:space="preserve">s evinced by the timing and proliferation of monuments commemorating </w:t>
      </w:r>
      <w:r w:rsidR="00233574">
        <w:t>Wołyń</w:t>
      </w:r>
      <w:r w:rsidR="00C5765C">
        <w:t>, attention to the massacre</w:t>
      </w:r>
      <w:r w:rsidR="00B7135E">
        <w:t xml:space="preserve"> </w:t>
      </w:r>
      <w:r>
        <w:t xml:space="preserve">has grown over the past two decades.  The desire to </w:t>
      </w:r>
      <w:r w:rsidR="00B7135E">
        <w:t>repatriat</w:t>
      </w:r>
      <w:r>
        <w:t>e</w:t>
      </w:r>
      <w:r w:rsidR="00B7135E">
        <w:t xml:space="preserve"> of </w:t>
      </w:r>
      <w:r>
        <w:t xml:space="preserve">victims’ </w:t>
      </w:r>
      <w:r w:rsidR="00B7135E">
        <w:t>remains</w:t>
      </w:r>
      <w:r>
        <w:t xml:space="preserve"> has</w:t>
      </w:r>
      <w:r w:rsidR="00B7135E">
        <w:t xml:space="preserve"> </w:t>
      </w:r>
      <w:r>
        <w:t>become a more common demand by descendants of victims and found support in the rhetoric of Polish political leaders of the right</w:t>
      </w:r>
      <w:r w:rsidR="00C5765C">
        <w:t xml:space="preserve"> even more recently, in the past 3-5 years.  The memory of </w:t>
      </w:r>
      <w:r w:rsidR="00233574">
        <w:t>Wołyń</w:t>
      </w:r>
      <w:r w:rsidR="00C5765C">
        <w:t xml:space="preserve"> meshes well with national narratives emphasizing victimhood, </w:t>
      </w:r>
      <w:r w:rsidR="00B7135E">
        <w:t xml:space="preserve">suffering, </w:t>
      </w:r>
      <w:proofErr w:type="gramStart"/>
      <w:r w:rsidR="00B7135E">
        <w:t>martyrdom</w:t>
      </w:r>
      <w:proofErr w:type="gramEnd"/>
      <w:r w:rsidR="00B7135E">
        <w:t xml:space="preserve"> and heroism</w:t>
      </w:r>
      <w:r w:rsidR="00C5765C">
        <w:t xml:space="preserve">.  The process of healing the wounds left by this incident was forestalled by post-war Soviet occupation and control of historical narratives of the war.  Forty-five years of </w:t>
      </w:r>
      <w:r w:rsidR="00842EAC">
        <w:t xml:space="preserve">experience with </w:t>
      </w:r>
      <w:r w:rsidR="00C5765C">
        <w:t>Soviet manipulation of Polish history</w:t>
      </w:r>
      <w:r w:rsidR="00842EAC">
        <w:t xml:space="preserve"> left Poles with a strong desire to reclaim and rewrite this history but to do so with a critical eye on Polish interests today.</w:t>
      </w:r>
    </w:p>
    <w:p w14:paraId="6C053696" w14:textId="77777777" w:rsidR="00842EAC" w:rsidRDefault="00842EAC" w:rsidP="00444419">
      <w:pPr>
        <w:contextualSpacing/>
      </w:pPr>
    </w:p>
    <w:p w14:paraId="4060A878" w14:textId="77777777" w:rsidR="00233574" w:rsidRDefault="00233574">
      <w:pPr>
        <w:rPr>
          <w:b/>
          <w:bCs/>
        </w:rPr>
      </w:pPr>
      <w:r>
        <w:rPr>
          <w:b/>
          <w:bCs/>
        </w:rPr>
        <w:br w:type="page"/>
      </w:r>
    </w:p>
    <w:p w14:paraId="4E383442" w14:textId="3AD960BB" w:rsidR="00444419" w:rsidRDefault="00444419" w:rsidP="00444419">
      <w:pPr>
        <w:contextualSpacing/>
        <w:rPr>
          <w:b/>
          <w:bCs/>
        </w:rPr>
      </w:pPr>
      <w:r w:rsidRPr="00666A41">
        <w:rPr>
          <w:b/>
          <w:bCs/>
        </w:rPr>
        <w:lastRenderedPageBreak/>
        <w:t>Directions for Future Research</w:t>
      </w:r>
    </w:p>
    <w:p w14:paraId="5BBAF653" w14:textId="7C332122" w:rsidR="001620F5" w:rsidRDefault="00842EAC" w:rsidP="00444419">
      <w:pPr>
        <w:contextualSpacing/>
      </w:pPr>
      <w:r>
        <w:t>All of Europe awaits the cessation of fighting in Ukraine.  The return of Donald Trump to the American presidency has created intense uncertainty around how such a cessation will come about and what it will mean for the future of Europe.  Growing support for right</w:t>
      </w:r>
      <w:r w:rsidR="00B6128D">
        <w:t xml:space="preserve">-wing, populist parties across Europe </w:t>
      </w:r>
      <w:r w:rsidR="00AC746E">
        <w:t xml:space="preserve">seems to threaten European solidarity against Russian aggression.  Poland is an interesting counter example to these trends.  It has moved away from a right-wing, </w:t>
      </w:r>
      <w:r w:rsidR="00774202">
        <w:t>nationalist-</w:t>
      </w:r>
      <w:r w:rsidR="00AC746E">
        <w:t>populist government and elected a centrist,</w:t>
      </w:r>
      <w:r w:rsidR="00774202">
        <w:t xml:space="preserve"> pro-European Union one</w:t>
      </w:r>
      <w:r w:rsidR="00AC746E">
        <w:t>.</w:t>
      </w:r>
      <w:r w:rsidR="00126641">
        <w:rPr>
          <w:rStyle w:val="FootnoteReference"/>
        </w:rPr>
        <w:footnoteReference w:id="5"/>
      </w:r>
      <w:r w:rsidR="00AC746E">
        <w:t xml:space="preserve">  It has consistently articulated the need for European and trans-Atlantic solidarity and increased military spending</w:t>
      </w:r>
      <w:r w:rsidR="00774202">
        <w:t xml:space="preserve"> and a NATO presence in Poland</w:t>
      </w:r>
      <w:r w:rsidR="00AC746E">
        <w:t xml:space="preserve">.  It is certain to play a pivotal role in Europe’s emergent, post-Ukraine war security regime.   </w:t>
      </w:r>
    </w:p>
    <w:p w14:paraId="470ADD98" w14:textId="77777777" w:rsidR="00774202" w:rsidRDefault="00774202" w:rsidP="00444419">
      <w:pPr>
        <w:contextualSpacing/>
      </w:pPr>
    </w:p>
    <w:p w14:paraId="06E3EC92" w14:textId="21D41E00" w:rsidR="001620F5" w:rsidRDefault="00774202">
      <w:pPr>
        <w:contextualSpacing/>
      </w:pPr>
      <w:r>
        <w:t>Polish attitudes toward Russia</w:t>
      </w:r>
      <w:r w:rsidR="00783941">
        <w:t>, Ukraine, and European security as well as their commitment to European solidarity and humanitarianism demonstrate that some of Europe’s 20</w:t>
      </w:r>
      <w:r w:rsidR="00783941" w:rsidRPr="00783941">
        <w:rPr>
          <w:vertAlign w:val="superscript"/>
        </w:rPr>
        <w:t>th</w:t>
      </w:r>
      <w:r w:rsidR="00783941">
        <w:t xml:space="preserve"> century enmities have been overcome </w:t>
      </w:r>
      <w:r w:rsidR="001B5E80">
        <w:t xml:space="preserve">through reclaiming and rewriting history; acts of acknowledgement and contrition; and the creation of institutions for political and economic cooperation among former enemies.  Future researchers should trace how this chapter of </w:t>
      </w:r>
      <w:r w:rsidR="00C832DF">
        <w:t>violence</w:t>
      </w:r>
      <w:r w:rsidR="001B5E80">
        <w:t xml:space="preserve"> is written and commemorated</w:t>
      </w:r>
      <w:r w:rsidR="00C832DF">
        <w:t xml:space="preserve"> and advocate for new institutions that have the potential to transform enemies into allies.</w:t>
      </w:r>
    </w:p>
    <w:p w14:paraId="211003D1" w14:textId="7E6F21F1" w:rsidR="001A7F7D" w:rsidRDefault="001A7F7D">
      <w:r>
        <w:br w:type="page"/>
      </w:r>
    </w:p>
    <w:p w14:paraId="373D80A8" w14:textId="77777777" w:rsidR="001A7F7D" w:rsidRPr="002F7C78" w:rsidRDefault="001A7F7D" w:rsidP="001A7F7D">
      <w:pPr>
        <w:contextualSpacing/>
        <w:jc w:val="center"/>
        <w:rPr>
          <w:rFonts w:cstheme="minorHAnsi"/>
        </w:rPr>
      </w:pPr>
      <w:r w:rsidRPr="002F7C78">
        <w:rPr>
          <w:rFonts w:cstheme="minorHAnsi"/>
        </w:rPr>
        <w:lastRenderedPageBreak/>
        <w:t>Bibliography</w:t>
      </w:r>
    </w:p>
    <w:p w14:paraId="4D7D709E" w14:textId="77777777" w:rsidR="001A7F7D" w:rsidRDefault="001A7F7D" w:rsidP="001A7F7D">
      <w:pPr>
        <w:contextualSpacing/>
        <w:rPr>
          <w:rFonts w:cstheme="minorHAnsi"/>
        </w:rPr>
      </w:pPr>
    </w:p>
    <w:p w14:paraId="60563117" w14:textId="77777777" w:rsidR="001A7F7D" w:rsidRDefault="001A7F7D" w:rsidP="001A7F7D">
      <w:pPr>
        <w:contextualSpacing/>
        <w:rPr>
          <w:rFonts w:cstheme="minorHAnsi"/>
        </w:rPr>
      </w:pPr>
      <w:r>
        <w:rPr>
          <w:rFonts w:cstheme="minorHAnsi"/>
        </w:rPr>
        <w:t xml:space="preserve">Alexander, Jeffrey C.  2004.  “Toward a Theory of Cultural Trauma.” In Jeffrey C. Alexander, </w:t>
      </w:r>
      <w:r>
        <w:rPr>
          <w:rFonts w:cstheme="minorHAnsi"/>
          <w:i/>
          <w:iCs/>
        </w:rPr>
        <w:t xml:space="preserve">et al., </w:t>
      </w:r>
      <w:r>
        <w:rPr>
          <w:rFonts w:cstheme="minorHAnsi"/>
        </w:rPr>
        <w:t xml:space="preserve">eds., </w:t>
      </w:r>
      <w:r>
        <w:rPr>
          <w:rFonts w:cstheme="minorHAnsi"/>
          <w:i/>
          <w:iCs/>
        </w:rPr>
        <w:t>Cultural Trauma and Collective Identity</w:t>
      </w:r>
      <w:r>
        <w:rPr>
          <w:rFonts w:cstheme="minorHAnsi"/>
        </w:rPr>
        <w:t>.  Berkeley: University of California Press.</w:t>
      </w:r>
    </w:p>
    <w:p w14:paraId="65A63B6F" w14:textId="77777777" w:rsidR="001A7F7D" w:rsidRPr="00A2722B" w:rsidRDefault="001A7F7D" w:rsidP="001A7F7D">
      <w:pPr>
        <w:contextualSpacing/>
        <w:rPr>
          <w:rFonts w:cstheme="minorHAnsi"/>
        </w:rPr>
      </w:pPr>
    </w:p>
    <w:p w14:paraId="354309BC" w14:textId="77777777" w:rsidR="001A7F7D" w:rsidRDefault="001A7F7D" w:rsidP="001A7F7D">
      <w:pPr>
        <w:spacing w:afterAutospacing="0"/>
        <w:rPr>
          <w:rFonts w:cstheme="minorHAnsi"/>
        </w:rPr>
      </w:pPr>
      <w:r>
        <w:rPr>
          <w:rFonts w:cstheme="minorHAnsi"/>
        </w:rPr>
        <w:t>AP News.  2023</w:t>
      </w:r>
      <w:r w:rsidRPr="00834296">
        <w:rPr>
          <w:rFonts w:cstheme="minorHAnsi"/>
        </w:rPr>
        <w:t xml:space="preserve">.  </w:t>
      </w:r>
      <w:r>
        <w:rPr>
          <w:rFonts w:cstheme="minorHAnsi"/>
        </w:rPr>
        <w:t>“</w:t>
      </w:r>
      <w:r w:rsidRPr="00834296">
        <w:rPr>
          <w:rFonts w:cstheme="minorHAnsi"/>
        </w:rPr>
        <w:t>Poland starts observances of WWII massacres by Ukrainians that have marred neighborly ties</w:t>
      </w:r>
      <w:r>
        <w:rPr>
          <w:rFonts w:cstheme="minorHAnsi"/>
        </w:rPr>
        <w:t xml:space="preserve">.”  July 7, 2023.  </w:t>
      </w:r>
      <w:hyperlink r:id="rId21" w:history="1">
        <w:r w:rsidRPr="001D7B1C">
          <w:rPr>
            <w:rStyle w:val="Hyperlink"/>
            <w:rFonts w:cstheme="minorHAnsi"/>
          </w:rPr>
          <w:t>https://apnews.com/article/ukraine-poland-volhynia-massacre-reconciliation-0a44c28c5ae5aa6c9e8afa020f27d72e</w:t>
        </w:r>
      </w:hyperlink>
    </w:p>
    <w:p w14:paraId="67D9472A" w14:textId="77777777" w:rsidR="001A7F7D" w:rsidRDefault="001A7F7D" w:rsidP="001A7F7D">
      <w:pPr>
        <w:spacing w:before="0" w:beforeAutospacing="0" w:after="0" w:afterAutospacing="0"/>
        <w:rPr>
          <w:rFonts w:cstheme="minorHAnsi"/>
        </w:rPr>
      </w:pPr>
    </w:p>
    <w:p w14:paraId="158BF63E" w14:textId="77777777" w:rsidR="001A7F7D" w:rsidRPr="00996CE0" w:rsidRDefault="001A7F7D" w:rsidP="001A7F7D">
      <w:pPr>
        <w:spacing w:before="0" w:beforeAutospacing="0" w:after="0" w:afterAutospacing="0"/>
        <w:rPr>
          <w:rFonts w:cstheme="minorHAnsi"/>
          <w:color w:val="000000" w:themeColor="text1"/>
        </w:rPr>
      </w:pPr>
      <w:proofErr w:type="spellStart"/>
      <w:r>
        <w:rPr>
          <w:rFonts w:cstheme="minorHAnsi"/>
        </w:rPr>
        <w:t>Assman</w:t>
      </w:r>
      <w:proofErr w:type="spellEnd"/>
      <w:r>
        <w:rPr>
          <w:rFonts w:cstheme="minorHAnsi"/>
        </w:rPr>
        <w:t xml:space="preserve">, Aleida.  </w:t>
      </w:r>
      <w:r w:rsidRPr="007339A2">
        <w:rPr>
          <w:rFonts w:cstheme="minorHAnsi"/>
        </w:rPr>
        <w:t xml:space="preserve">2013. </w:t>
      </w:r>
      <w:r>
        <w:rPr>
          <w:rFonts w:cstheme="minorHAnsi"/>
        </w:rPr>
        <w:t>“</w:t>
      </w:r>
      <w:r w:rsidRPr="007339A2">
        <w:rPr>
          <w:rFonts w:cstheme="minorHAnsi"/>
        </w:rPr>
        <w:t xml:space="preserve">Europe's Divided </w:t>
      </w:r>
      <w:r>
        <w:rPr>
          <w:rFonts w:cstheme="minorHAnsi"/>
        </w:rPr>
        <w:t>M</w:t>
      </w:r>
      <w:r w:rsidRPr="007339A2">
        <w:rPr>
          <w:rFonts w:cstheme="minorHAnsi"/>
        </w:rPr>
        <w:t>emory.”</w:t>
      </w:r>
      <w:r>
        <w:rPr>
          <w:rFonts w:cstheme="minorHAnsi"/>
        </w:rPr>
        <w:t xml:space="preserve">  I</w:t>
      </w:r>
      <w:r w:rsidRPr="007339A2">
        <w:rPr>
          <w:rFonts w:cstheme="minorHAnsi"/>
        </w:rPr>
        <w:t xml:space="preserve">n </w:t>
      </w:r>
      <w:proofErr w:type="spellStart"/>
      <w:r>
        <w:rPr>
          <w:rFonts w:cstheme="minorHAnsi"/>
        </w:rPr>
        <w:t>Uilleam</w:t>
      </w:r>
      <w:proofErr w:type="spellEnd"/>
      <w:r w:rsidRPr="007339A2">
        <w:rPr>
          <w:rFonts w:cstheme="minorHAnsi"/>
        </w:rPr>
        <w:t xml:space="preserve"> Bl</w:t>
      </w:r>
      <w:r>
        <w:rPr>
          <w:rFonts w:cstheme="minorHAnsi"/>
        </w:rPr>
        <w:t>a</w:t>
      </w:r>
      <w:r w:rsidRPr="007339A2">
        <w:rPr>
          <w:rFonts w:cstheme="minorHAnsi"/>
        </w:rPr>
        <w:t>cker, Ale</w:t>
      </w:r>
      <w:r>
        <w:rPr>
          <w:rFonts w:cstheme="minorHAnsi"/>
        </w:rPr>
        <w:t>ks</w:t>
      </w:r>
      <w:r w:rsidRPr="007339A2">
        <w:rPr>
          <w:rFonts w:cstheme="minorHAnsi"/>
        </w:rPr>
        <w:t xml:space="preserve">andr </w:t>
      </w:r>
      <w:proofErr w:type="spellStart"/>
      <w:r>
        <w:rPr>
          <w:rFonts w:cstheme="minorHAnsi"/>
        </w:rPr>
        <w:t>Ė</w:t>
      </w:r>
      <w:r w:rsidRPr="007339A2">
        <w:rPr>
          <w:rFonts w:cstheme="minorHAnsi"/>
        </w:rPr>
        <w:t>dkin</w:t>
      </w:r>
      <w:r>
        <w:rPr>
          <w:rFonts w:cstheme="minorHAnsi"/>
        </w:rPr>
        <w:t>d</w:t>
      </w:r>
      <w:proofErr w:type="spellEnd"/>
      <w:r>
        <w:rPr>
          <w:rFonts w:cstheme="minorHAnsi"/>
        </w:rPr>
        <w:t>,</w:t>
      </w:r>
      <w:r w:rsidRPr="007339A2">
        <w:rPr>
          <w:rFonts w:cstheme="minorHAnsi"/>
        </w:rPr>
        <w:t xml:space="preserve"> </w:t>
      </w:r>
      <w:r>
        <w:rPr>
          <w:rFonts w:cstheme="minorHAnsi"/>
        </w:rPr>
        <w:t>a</w:t>
      </w:r>
      <w:r w:rsidRPr="007339A2">
        <w:rPr>
          <w:rFonts w:cstheme="minorHAnsi"/>
        </w:rPr>
        <w:t>nd Juli</w:t>
      </w:r>
      <w:r>
        <w:rPr>
          <w:rFonts w:cstheme="minorHAnsi"/>
        </w:rPr>
        <w:t>e</w:t>
      </w:r>
      <w:r w:rsidRPr="007339A2">
        <w:rPr>
          <w:rFonts w:cstheme="minorHAnsi"/>
        </w:rPr>
        <w:t xml:space="preserve"> </w:t>
      </w:r>
      <w:proofErr w:type="spellStart"/>
      <w:r w:rsidRPr="007339A2">
        <w:rPr>
          <w:rFonts w:cstheme="minorHAnsi"/>
        </w:rPr>
        <w:t>Fedor</w:t>
      </w:r>
      <w:proofErr w:type="spellEnd"/>
      <w:r w:rsidRPr="007339A2">
        <w:rPr>
          <w:rFonts w:cstheme="minorHAnsi"/>
        </w:rPr>
        <w:t xml:space="preserve">, </w:t>
      </w:r>
      <w:r>
        <w:rPr>
          <w:rFonts w:cstheme="minorHAnsi"/>
        </w:rPr>
        <w:t>e</w:t>
      </w:r>
      <w:r w:rsidRPr="007339A2">
        <w:rPr>
          <w:rFonts w:cstheme="minorHAnsi"/>
        </w:rPr>
        <w:t xml:space="preserve">ds. </w:t>
      </w:r>
      <w:r>
        <w:rPr>
          <w:rFonts w:cstheme="minorHAnsi"/>
          <w:i/>
          <w:iCs/>
          <w:color w:val="000000" w:themeColor="text1"/>
        </w:rPr>
        <w:t xml:space="preserve">Memory and Theory in Eastern Europe.  </w:t>
      </w:r>
      <w:r>
        <w:rPr>
          <w:rFonts w:cstheme="minorHAnsi"/>
          <w:color w:val="000000" w:themeColor="text1"/>
        </w:rPr>
        <w:t>Palgrave Studies in Cultural and Intellectual History.  New York:  Palgrave Macmillan.</w:t>
      </w:r>
    </w:p>
    <w:p w14:paraId="35727626" w14:textId="77777777" w:rsidR="001A7F7D" w:rsidRDefault="001A7F7D" w:rsidP="001A7F7D">
      <w:pPr>
        <w:rPr>
          <w:rFonts w:cstheme="minorHAnsi"/>
          <w:color w:val="000000" w:themeColor="text1"/>
        </w:rPr>
      </w:pPr>
      <w:r>
        <w:rPr>
          <w:rFonts w:cstheme="minorHAnsi"/>
          <w:color w:val="000000" w:themeColor="text1"/>
        </w:rPr>
        <w:t xml:space="preserve">BBC.  2013.  </w:t>
      </w:r>
      <w:r w:rsidRPr="00813DA1">
        <w:rPr>
          <w:rFonts w:cstheme="minorHAnsi"/>
          <w:color w:val="000000" w:themeColor="text1"/>
        </w:rPr>
        <w:t xml:space="preserve">Poland unveils </w:t>
      </w:r>
      <w:proofErr w:type="spellStart"/>
      <w:r w:rsidRPr="00813DA1">
        <w:rPr>
          <w:rFonts w:cstheme="minorHAnsi"/>
          <w:color w:val="000000" w:themeColor="text1"/>
        </w:rPr>
        <w:t>Volyn</w:t>
      </w:r>
      <w:proofErr w:type="spellEnd"/>
      <w:r w:rsidRPr="00813DA1">
        <w:rPr>
          <w:rFonts w:cstheme="minorHAnsi"/>
          <w:color w:val="000000" w:themeColor="text1"/>
        </w:rPr>
        <w:t xml:space="preserve"> WWII massacre memor</w:t>
      </w:r>
      <w:r>
        <w:rPr>
          <w:rFonts w:cstheme="minorHAnsi"/>
          <w:color w:val="000000" w:themeColor="text1"/>
        </w:rPr>
        <w:t xml:space="preserve">ial.  </w:t>
      </w:r>
      <w:r w:rsidRPr="00813DA1">
        <w:rPr>
          <w:rFonts w:cstheme="minorHAnsi"/>
          <w:color w:val="000000" w:themeColor="text1"/>
        </w:rPr>
        <w:t>July</w:t>
      </w:r>
      <w:r>
        <w:rPr>
          <w:rFonts w:cstheme="minorHAnsi"/>
          <w:color w:val="000000" w:themeColor="text1"/>
        </w:rPr>
        <w:t xml:space="preserve"> 11,</w:t>
      </w:r>
      <w:r w:rsidRPr="00813DA1">
        <w:rPr>
          <w:rFonts w:cstheme="minorHAnsi"/>
          <w:color w:val="000000" w:themeColor="text1"/>
        </w:rPr>
        <w:t xml:space="preserve"> 2013</w:t>
      </w:r>
      <w:r>
        <w:rPr>
          <w:rFonts w:cstheme="minorHAnsi"/>
          <w:color w:val="000000" w:themeColor="text1"/>
        </w:rPr>
        <w:t xml:space="preserve">.  </w:t>
      </w:r>
      <w:hyperlink r:id="rId22" w:history="1">
        <w:r w:rsidRPr="008F07C9">
          <w:rPr>
            <w:rStyle w:val="Hyperlink"/>
            <w:rFonts w:cstheme="minorHAnsi"/>
          </w:rPr>
          <w:t>https://www.bbc.com/news/world-europe-23267472</w:t>
        </w:r>
      </w:hyperlink>
    </w:p>
    <w:p w14:paraId="032B708B" w14:textId="77777777" w:rsidR="001A7F7D" w:rsidRDefault="001A7F7D" w:rsidP="001A7F7D">
      <w:pPr>
        <w:spacing w:before="0" w:beforeAutospacing="0" w:after="0" w:afterAutospacing="0"/>
        <w:rPr>
          <w:rFonts w:cstheme="minorHAnsi"/>
          <w:color w:val="000000" w:themeColor="text1"/>
        </w:rPr>
      </w:pPr>
      <w:r w:rsidRPr="00665F3A">
        <w:rPr>
          <w:rFonts w:cstheme="minorHAnsi"/>
          <w:color w:val="000000" w:themeColor="text1"/>
        </w:rPr>
        <w:t xml:space="preserve">Bernard, </w:t>
      </w:r>
      <w:proofErr w:type="gramStart"/>
      <w:r w:rsidRPr="00665F3A">
        <w:rPr>
          <w:rFonts w:cstheme="minorHAnsi"/>
          <w:color w:val="000000" w:themeColor="text1"/>
        </w:rPr>
        <w:t>Michael</w:t>
      </w:r>
      <w:proofErr w:type="gramEnd"/>
      <w:r w:rsidRPr="00665F3A">
        <w:rPr>
          <w:rFonts w:cstheme="minorHAnsi"/>
          <w:color w:val="000000" w:themeColor="text1"/>
        </w:rPr>
        <w:t xml:space="preserve"> and Jan Kubi</w:t>
      </w:r>
      <w:r>
        <w:rPr>
          <w:rFonts w:cstheme="minorHAnsi"/>
          <w:color w:val="000000" w:themeColor="text1"/>
        </w:rPr>
        <w:t xml:space="preserve">k.  </w:t>
      </w:r>
      <w:r w:rsidRPr="002F7C78">
        <w:rPr>
          <w:rFonts w:cstheme="minorHAnsi"/>
          <w:color w:val="000000" w:themeColor="text1"/>
        </w:rPr>
        <w:t xml:space="preserve">2014.  </w:t>
      </w:r>
      <w:r w:rsidRPr="00665F3A">
        <w:rPr>
          <w:rFonts w:cstheme="minorHAnsi"/>
          <w:i/>
          <w:iCs/>
          <w:color w:val="000000" w:themeColor="text1"/>
        </w:rPr>
        <w:t>Twenty Years after Communism: The Politics of Memory and Comm</w:t>
      </w:r>
      <w:r>
        <w:rPr>
          <w:rFonts w:cstheme="minorHAnsi"/>
          <w:i/>
          <w:iCs/>
          <w:color w:val="000000" w:themeColor="text1"/>
        </w:rPr>
        <w:t xml:space="preserve">emoration.  </w:t>
      </w:r>
      <w:r>
        <w:rPr>
          <w:rFonts w:cstheme="minorHAnsi"/>
          <w:color w:val="000000" w:themeColor="text1"/>
        </w:rPr>
        <w:t>Oxford:  Oxford University Press.</w:t>
      </w:r>
    </w:p>
    <w:p w14:paraId="348924B7" w14:textId="77777777" w:rsidR="001A7F7D" w:rsidRDefault="001A7F7D" w:rsidP="001A7F7D">
      <w:pPr>
        <w:spacing w:before="0" w:beforeAutospacing="0" w:after="0" w:afterAutospacing="0"/>
        <w:rPr>
          <w:rFonts w:cstheme="minorHAnsi"/>
          <w:color w:val="000000" w:themeColor="text1"/>
        </w:rPr>
      </w:pPr>
    </w:p>
    <w:p w14:paraId="0C525E5F" w14:textId="77777777" w:rsidR="001A7F7D" w:rsidRPr="006C473A" w:rsidRDefault="001A7F7D" w:rsidP="001A7F7D">
      <w:pPr>
        <w:spacing w:before="0" w:beforeAutospacing="0" w:after="0" w:afterAutospacing="0"/>
        <w:rPr>
          <w:rFonts w:cstheme="minorHAnsi"/>
          <w:color w:val="000000" w:themeColor="text1"/>
        </w:rPr>
      </w:pPr>
      <w:r w:rsidRPr="006C473A">
        <w:rPr>
          <w:rFonts w:cstheme="minorHAnsi"/>
          <w:color w:val="000000" w:themeColor="text1"/>
        </w:rPr>
        <w:t xml:space="preserve">Blacker, </w:t>
      </w:r>
      <w:proofErr w:type="spellStart"/>
      <w:r w:rsidRPr="006C473A">
        <w:rPr>
          <w:rFonts w:cstheme="minorHAnsi"/>
          <w:color w:val="000000" w:themeColor="text1"/>
        </w:rPr>
        <w:t>Uilleam</w:t>
      </w:r>
      <w:proofErr w:type="spellEnd"/>
      <w:r w:rsidRPr="006C473A">
        <w:rPr>
          <w:rFonts w:cstheme="minorHAnsi"/>
          <w:color w:val="000000" w:themeColor="text1"/>
        </w:rPr>
        <w:t xml:space="preserve">, Alexander </w:t>
      </w:r>
      <w:proofErr w:type="spellStart"/>
      <w:r w:rsidRPr="006C473A">
        <w:rPr>
          <w:rFonts w:cstheme="minorHAnsi"/>
          <w:color w:val="000000" w:themeColor="text1"/>
        </w:rPr>
        <w:t>Etkind</w:t>
      </w:r>
      <w:proofErr w:type="spellEnd"/>
      <w:r w:rsidRPr="006C473A">
        <w:rPr>
          <w:rFonts w:cstheme="minorHAnsi"/>
          <w:color w:val="000000" w:themeColor="text1"/>
        </w:rPr>
        <w:t>, and Ju</w:t>
      </w:r>
      <w:r>
        <w:rPr>
          <w:rFonts w:cstheme="minorHAnsi"/>
          <w:color w:val="000000" w:themeColor="text1"/>
        </w:rPr>
        <w:t xml:space="preserve">lie </w:t>
      </w:r>
      <w:proofErr w:type="spellStart"/>
      <w:r>
        <w:rPr>
          <w:rFonts w:cstheme="minorHAnsi"/>
          <w:color w:val="000000" w:themeColor="text1"/>
        </w:rPr>
        <w:t>Fedor</w:t>
      </w:r>
      <w:proofErr w:type="spellEnd"/>
      <w:r>
        <w:rPr>
          <w:rFonts w:cstheme="minorHAnsi"/>
          <w:color w:val="000000" w:themeColor="text1"/>
        </w:rPr>
        <w:t xml:space="preserve">, eds.  2013.  </w:t>
      </w:r>
      <w:r>
        <w:rPr>
          <w:rFonts w:cstheme="minorHAnsi"/>
          <w:i/>
          <w:iCs/>
          <w:color w:val="000000" w:themeColor="text1"/>
        </w:rPr>
        <w:t xml:space="preserve">Memory and Theory in Eastern Europe.  </w:t>
      </w:r>
      <w:r>
        <w:rPr>
          <w:rFonts w:cstheme="minorHAnsi"/>
          <w:color w:val="000000" w:themeColor="text1"/>
        </w:rPr>
        <w:t>Palgrave Studies in Cultural and Intellectual History.  New York:  Palgrave Macmillan.</w:t>
      </w:r>
    </w:p>
    <w:p w14:paraId="4EFB1D7B" w14:textId="77777777" w:rsidR="001A7F7D" w:rsidRDefault="001A7F7D" w:rsidP="001A7F7D">
      <w:pPr>
        <w:spacing w:before="0" w:beforeAutospacing="0" w:after="0" w:afterAutospacing="0"/>
        <w:rPr>
          <w:rFonts w:cstheme="minorHAnsi"/>
          <w:color w:val="000000" w:themeColor="text1"/>
        </w:rPr>
      </w:pPr>
    </w:p>
    <w:p w14:paraId="12A6CFA7" w14:textId="77777777" w:rsidR="001A7F7D" w:rsidRDefault="001A7F7D" w:rsidP="001A7F7D">
      <w:pPr>
        <w:spacing w:before="0" w:beforeAutospacing="0" w:after="0" w:afterAutospacing="0"/>
        <w:rPr>
          <w:rFonts w:cstheme="minorHAnsi"/>
          <w:color w:val="000000" w:themeColor="text1"/>
        </w:rPr>
      </w:pPr>
      <w:r>
        <w:rPr>
          <w:rFonts w:cstheme="minorHAnsi"/>
          <w:color w:val="000000" w:themeColor="text1"/>
        </w:rPr>
        <w:t xml:space="preserve">Bosch, Tanja E.  2016. “Memory Studies:  A Brief Conceptual Paper.”  Media, Conflict and </w:t>
      </w:r>
      <w:proofErr w:type="spellStart"/>
      <w:r>
        <w:rPr>
          <w:rFonts w:cstheme="minorHAnsi"/>
          <w:color w:val="000000" w:themeColor="text1"/>
        </w:rPr>
        <w:t>Democratisation</w:t>
      </w:r>
      <w:proofErr w:type="spellEnd"/>
      <w:r>
        <w:rPr>
          <w:rFonts w:cstheme="minorHAnsi"/>
          <w:color w:val="000000" w:themeColor="text1"/>
        </w:rPr>
        <w:t xml:space="preserve"> (</w:t>
      </w:r>
      <w:proofErr w:type="spellStart"/>
      <w:r>
        <w:rPr>
          <w:rFonts w:cstheme="minorHAnsi"/>
          <w:color w:val="000000" w:themeColor="text1"/>
        </w:rPr>
        <w:t>MeCoDEM</w:t>
      </w:r>
      <w:proofErr w:type="spellEnd"/>
      <w:r>
        <w:rPr>
          <w:rFonts w:cstheme="minorHAnsi"/>
          <w:color w:val="000000" w:themeColor="text1"/>
        </w:rPr>
        <w:t xml:space="preserve">).  January 2016. </w:t>
      </w:r>
      <w:hyperlink r:id="rId23" w:history="1">
        <w:r w:rsidRPr="008F07C9">
          <w:rPr>
            <w:rStyle w:val="Hyperlink"/>
            <w:rFonts w:cstheme="minorHAnsi"/>
          </w:rPr>
          <w:t>http://www.mecodem.eu/wp-content/uploads/2015/05/Bosch-2016_Memory-Studies.pdf</w:t>
        </w:r>
      </w:hyperlink>
    </w:p>
    <w:p w14:paraId="2478F696" w14:textId="77777777" w:rsidR="001A7F7D" w:rsidRDefault="001A7F7D" w:rsidP="001A7F7D">
      <w:pPr>
        <w:spacing w:before="0" w:beforeAutospacing="0" w:after="0" w:afterAutospacing="0"/>
        <w:rPr>
          <w:rFonts w:cstheme="minorHAnsi"/>
          <w:color w:val="000000" w:themeColor="text1"/>
        </w:rPr>
      </w:pPr>
    </w:p>
    <w:p w14:paraId="4F98A5D1" w14:textId="77777777" w:rsidR="001A7F7D" w:rsidRDefault="001A7F7D" w:rsidP="001A7F7D">
      <w:pPr>
        <w:spacing w:before="0" w:beforeAutospacing="0" w:after="0" w:afterAutospacing="0"/>
        <w:rPr>
          <w:rFonts w:cstheme="minorHAnsi"/>
          <w:color w:val="000000" w:themeColor="text1"/>
        </w:rPr>
      </w:pPr>
      <w:r w:rsidRPr="00EA0DE9">
        <w:rPr>
          <w:rFonts w:cstheme="minorHAnsi"/>
          <w:color w:val="000000" w:themeColor="text1"/>
        </w:rPr>
        <w:t>Boyer, Pascal, and James V. Wertsch, eds. </w:t>
      </w:r>
      <w:r>
        <w:rPr>
          <w:rFonts w:cstheme="minorHAnsi"/>
          <w:color w:val="000000" w:themeColor="text1"/>
        </w:rPr>
        <w:t xml:space="preserve">2009. </w:t>
      </w:r>
      <w:r w:rsidRPr="00EA0DE9">
        <w:rPr>
          <w:rFonts w:cstheme="minorHAnsi"/>
          <w:i/>
          <w:iCs/>
          <w:color w:val="000000" w:themeColor="text1"/>
        </w:rPr>
        <w:t>Memory in Mind and Culture</w:t>
      </w:r>
      <w:r w:rsidRPr="00EA0DE9">
        <w:rPr>
          <w:rFonts w:cstheme="minorHAnsi"/>
          <w:color w:val="000000" w:themeColor="text1"/>
        </w:rPr>
        <w:t>. Cambridge: Cambridge University Press.</w:t>
      </w:r>
      <w:r>
        <w:rPr>
          <w:rFonts w:cstheme="minorHAnsi"/>
          <w:color w:val="000000" w:themeColor="text1"/>
        </w:rPr>
        <w:t xml:space="preserve"> </w:t>
      </w:r>
    </w:p>
    <w:p w14:paraId="2E1E2E26" w14:textId="77777777" w:rsidR="001A7F7D" w:rsidRDefault="001A7F7D" w:rsidP="001A7F7D">
      <w:pPr>
        <w:spacing w:before="0" w:beforeAutospacing="0" w:after="0" w:afterAutospacing="0"/>
        <w:rPr>
          <w:rFonts w:cstheme="minorHAnsi"/>
          <w:color w:val="000000" w:themeColor="text1"/>
        </w:rPr>
      </w:pPr>
      <w:r w:rsidRPr="006C473A">
        <w:rPr>
          <w:rFonts w:cstheme="minorHAnsi"/>
          <w:color w:val="000000" w:themeColor="text1"/>
        </w:rPr>
        <w:t xml:space="preserve">  </w:t>
      </w:r>
    </w:p>
    <w:p w14:paraId="56DD3EDF" w14:textId="77777777" w:rsidR="001A7F7D" w:rsidRDefault="001A7F7D" w:rsidP="001A7F7D">
      <w:pPr>
        <w:spacing w:before="0" w:beforeAutospacing="0" w:after="0" w:afterAutospacing="0"/>
      </w:pPr>
      <w:proofErr w:type="spellStart"/>
      <w:r>
        <w:t>Brauła</w:t>
      </w:r>
      <w:proofErr w:type="spellEnd"/>
      <w:r>
        <w:t xml:space="preserve">, </w:t>
      </w:r>
      <w:proofErr w:type="spellStart"/>
      <w:r>
        <w:t>Aldona</w:t>
      </w:r>
      <w:proofErr w:type="spellEnd"/>
      <w:r>
        <w:t xml:space="preserve">.  2024.  </w:t>
      </w:r>
      <w:r w:rsidRPr="00965A06">
        <w:t>“</w:t>
      </w:r>
      <w:proofErr w:type="spellStart"/>
      <w:r w:rsidRPr="00965A06">
        <w:t>Koniec</w:t>
      </w:r>
      <w:proofErr w:type="spellEnd"/>
      <w:r w:rsidRPr="00965A06">
        <w:t xml:space="preserve"> </w:t>
      </w:r>
      <w:proofErr w:type="spellStart"/>
      <w:r w:rsidRPr="00965A06">
        <w:t>Sporu</w:t>
      </w:r>
      <w:proofErr w:type="spellEnd"/>
      <w:r w:rsidRPr="00965A06">
        <w:t xml:space="preserve"> </w:t>
      </w:r>
      <w:proofErr w:type="spellStart"/>
      <w:r w:rsidRPr="00965A06">
        <w:t>Wokoł</w:t>
      </w:r>
      <w:proofErr w:type="spellEnd"/>
      <w:r w:rsidRPr="00965A06">
        <w:t xml:space="preserve"> Museum w </w:t>
      </w:r>
      <w:proofErr w:type="spellStart"/>
      <w:r w:rsidRPr="00965A06">
        <w:t>Gdańsku</w:t>
      </w:r>
      <w:proofErr w:type="spellEnd"/>
      <w:r w:rsidRPr="00965A06">
        <w:t xml:space="preserve">. </w:t>
      </w:r>
      <w:r>
        <w:rPr>
          <w:lang w:val="pl-PL"/>
        </w:rPr>
        <w:t xml:space="preserve">‘Zdecydowana Wystawa </w:t>
      </w:r>
      <w:proofErr w:type="spellStart"/>
      <w:r>
        <w:rPr>
          <w:lang w:val="pl-PL"/>
        </w:rPr>
        <w:t>Prynosi</w:t>
      </w:r>
      <w:proofErr w:type="spellEnd"/>
      <w:r>
        <w:rPr>
          <w:lang w:val="pl-PL"/>
        </w:rPr>
        <w:t xml:space="preserve"> Efekt.’”  </w:t>
      </w:r>
      <w:r w:rsidRPr="000C36EC">
        <w:t xml:space="preserve">Polsatnews.pl.  June 29, 2024.  Accessed </w:t>
      </w:r>
      <w:r>
        <w:t xml:space="preserve">August 2, 2024.  </w:t>
      </w:r>
      <w:hyperlink r:id="rId24" w:history="1">
        <w:r w:rsidRPr="006B1F72">
          <w:rPr>
            <w:rStyle w:val="Hyperlink"/>
          </w:rPr>
          <w:t>https://www.polsatnews.pl/wiadomosc/2024-06-29/koniec-sporu-wokol-muzeum-w-gdansku-zdecydowana-postawa-przynosi-efekt/</w:t>
        </w:r>
      </w:hyperlink>
    </w:p>
    <w:p w14:paraId="00C1CD67" w14:textId="77777777" w:rsidR="001A7F7D" w:rsidRPr="000C36EC" w:rsidRDefault="001A7F7D" w:rsidP="001A7F7D">
      <w:pPr>
        <w:spacing w:before="0" w:beforeAutospacing="0" w:after="0" w:afterAutospacing="0"/>
      </w:pPr>
    </w:p>
    <w:p w14:paraId="25F19A79" w14:textId="77777777" w:rsidR="001A7F7D" w:rsidRPr="00DD0A62" w:rsidRDefault="001A7F7D" w:rsidP="001A7F7D">
      <w:pPr>
        <w:spacing w:before="0" w:beforeAutospacing="0" w:after="0" w:afterAutospacing="0"/>
        <w:rPr>
          <w:rFonts w:cstheme="minorHAnsi"/>
          <w:color w:val="000000" w:themeColor="text1"/>
        </w:rPr>
      </w:pPr>
      <w:r w:rsidRPr="001709C8">
        <w:t xml:space="preserve">Braun, </w:t>
      </w:r>
      <w:proofErr w:type="gramStart"/>
      <w:r w:rsidRPr="001709C8">
        <w:t>V</w:t>
      </w:r>
      <w:r>
        <w:t>irginia</w:t>
      </w:r>
      <w:proofErr w:type="gramEnd"/>
      <w:r w:rsidRPr="001709C8">
        <w:t xml:space="preserve"> </w:t>
      </w:r>
      <w:r>
        <w:t>and</w:t>
      </w:r>
      <w:r w:rsidRPr="001709C8">
        <w:t xml:space="preserve"> </w:t>
      </w:r>
      <w:r>
        <w:t xml:space="preserve">Victoria </w:t>
      </w:r>
      <w:r w:rsidRPr="001709C8">
        <w:t>Clarke</w:t>
      </w:r>
      <w:r>
        <w:t xml:space="preserve">. </w:t>
      </w:r>
      <w:r w:rsidRPr="001709C8">
        <w:t xml:space="preserve"> 2012</w:t>
      </w:r>
      <w:r>
        <w:t>.</w:t>
      </w:r>
      <w:r w:rsidRPr="001709C8">
        <w:t xml:space="preserve"> </w:t>
      </w:r>
      <w:r>
        <w:t xml:space="preserve"> “</w:t>
      </w:r>
      <w:r w:rsidRPr="001709C8">
        <w:t xml:space="preserve">Thematic </w:t>
      </w:r>
      <w:r>
        <w:t>A</w:t>
      </w:r>
      <w:r w:rsidRPr="001709C8">
        <w:t>nalysis.</w:t>
      </w:r>
      <w:r>
        <w:t>”</w:t>
      </w:r>
      <w:r w:rsidRPr="001709C8">
        <w:t xml:space="preserve"> </w:t>
      </w:r>
      <w:r>
        <w:t xml:space="preserve"> </w:t>
      </w:r>
      <w:r w:rsidRPr="001709C8">
        <w:t>In H</w:t>
      </w:r>
      <w:r>
        <w:t>arris</w:t>
      </w:r>
      <w:r w:rsidRPr="001709C8">
        <w:t xml:space="preserve"> Cooper</w:t>
      </w:r>
      <w:r w:rsidRPr="001709C8">
        <w:rPr>
          <w:rFonts w:cs="Arial"/>
        </w:rPr>
        <w:t xml:space="preserve">, </w:t>
      </w:r>
      <w:r>
        <w:rPr>
          <w:rFonts w:cs="Arial"/>
        </w:rPr>
        <w:t>(Ed.),</w:t>
      </w:r>
      <w:r w:rsidRPr="001709C8">
        <w:rPr>
          <w:rFonts w:cs="Arial"/>
        </w:rPr>
        <w:t xml:space="preserve"> </w:t>
      </w:r>
      <w:r w:rsidRPr="001709C8">
        <w:rPr>
          <w:rFonts w:cs="Arial"/>
          <w:i/>
        </w:rPr>
        <w:t xml:space="preserve">APA Handbook </w:t>
      </w:r>
      <w:r>
        <w:rPr>
          <w:rFonts w:cs="Arial"/>
          <w:i/>
        </w:rPr>
        <w:t>o</w:t>
      </w:r>
      <w:r w:rsidRPr="001709C8">
        <w:rPr>
          <w:rFonts w:cs="Arial"/>
          <w:i/>
        </w:rPr>
        <w:t xml:space="preserve">f Research Methods </w:t>
      </w:r>
      <w:r>
        <w:rPr>
          <w:rFonts w:cs="Arial"/>
          <w:i/>
        </w:rPr>
        <w:t>i</w:t>
      </w:r>
      <w:r w:rsidRPr="001709C8">
        <w:rPr>
          <w:rFonts w:cs="Arial"/>
          <w:i/>
        </w:rPr>
        <w:t xml:space="preserve">n Psychology, Vol. 2: Research Designs: Quantitative, Qualitative, Neuropsychological, </w:t>
      </w:r>
      <w:r>
        <w:rPr>
          <w:rFonts w:cs="Arial"/>
          <w:i/>
        </w:rPr>
        <w:t>a</w:t>
      </w:r>
      <w:r w:rsidRPr="001709C8">
        <w:rPr>
          <w:rFonts w:cs="Arial"/>
          <w:i/>
        </w:rPr>
        <w:t>nd Biological</w:t>
      </w:r>
      <w:r w:rsidRPr="001709C8">
        <w:rPr>
          <w:rFonts w:cs="Arial"/>
        </w:rPr>
        <w:t>. Washington, DC: American Psychological Association.</w:t>
      </w:r>
    </w:p>
    <w:p w14:paraId="40BFD452" w14:textId="77777777" w:rsidR="001A7F7D" w:rsidRPr="006C473A" w:rsidRDefault="001A7F7D" w:rsidP="001A7F7D">
      <w:pPr>
        <w:spacing w:before="0" w:beforeAutospacing="0" w:after="0" w:afterAutospacing="0"/>
        <w:rPr>
          <w:rFonts w:cstheme="minorHAnsi"/>
          <w:color w:val="000000" w:themeColor="text1"/>
        </w:rPr>
      </w:pPr>
    </w:p>
    <w:p w14:paraId="1A413442" w14:textId="77777777" w:rsidR="001A7F7D" w:rsidRDefault="001A7F7D" w:rsidP="001A7F7D">
      <w:pPr>
        <w:spacing w:before="0" w:beforeAutospacing="0" w:after="0" w:afterAutospacing="0"/>
        <w:rPr>
          <w:rFonts w:cstheme="minorHAnsi"/>
          <w:color w:val="000000" w:themeColor="text1"/>
        </w:rPr>
      </w:pPr>
      <w:r w:rsidRPr="001A7F7D">
        <w:rPr>
          <w:rFonts w:cstheme="minorHAnsi"/>
          <w:color w:val="000000" w:themeColor="text1"/>
        </w:rPr>
        <w:t xml:space="preserve">British Poles.  2024.  </w:t>
      </w:r>
      <w:r w:rsidRPr="00827FF7">
        <w:rPr>
          <w:rFonts w:cstheme="minorHAnsi"/>
          <w:color w:val="000000" w:themeColor="text1"/>
        </w:rPr>
        <w:t xml:space="preserve">“Unwanted Monument to the Volhynia </w:t>
      </w:r>
      <w:r>
        <w:rPr>
          <w:rFonts w:cstheme="minorHAnsi"/>
          <w:color w:val="000000" w:themeColor="text1"/>
        </w:rPr>
        <w:t xml:space="preserve">Massacre Unveiled in Domostawa, Poland.”  July 14, 2024.  Accessed April 11, 2025.  </w:t>
      </w:r>
      <w:hyperlink r:id="rId25" w:history="1">
        <w:r w:rsidRPr="004B388E">
          <w:rPr>
            <w:rStyle w:val="Hyperlink"/>
            <w:rFonts w:cstheme="minorHAnsi"/>
          </w:rPr>
          <w:t>https://www.britishpoles.uk/unwanted-monument-to-the-volhynian-massacre-unveiled-in-domostawa-poland/</w:t>
        </w:r>
      </w:hyperlink>
    </w:p>
    <w:p w14:paraId="527E7755" w14:textId="77777777" w:rsidR="001A7F7D" w:rsidRPr="00827FF7" w:rsidRDefault="001A7F7D" w:rsidP="001A7F7D">
      <w:pPr>
        <w:spacing w:before="0" w:beforeAutospacing="0" w:after="0" w:afterAutospacing="0"/>
        <w:rPr>
          <w:rFonts w:cstheme="minorHAnsi"/>
          <w:color w:val="000000" w:themeColor="text1"/>
        </w:rPr>
      </w:pPr>
    </w:p>
    <w:p w14:paraId="58B4C9ED" w14:textId="77777777" w:rsidR="001A7F7D" w:rsidRDefault="001A7F7D" w:rsidP="001A7F7D">
      <w:pPr>
        <w:spacing w:before="0" w:beforeAutospacing="0" w:after="0" w:afterAutospacing="0"/>
        <w:rPr>
          <w:rFonts w:cstheme="minorHAnsi"/>
          <w:color w:val="000000" w:themeColor="text1"/>
        </w:rPr>
      </w:pPr>
      <w:r w:rsidRPr="003A4854">
        <w:rPr>
          <w:rFonts w:cstheme="minorHAnsi"/>
          <w:color w:val="000000" w:themeColor="text1"/>
          <w:lang w:val="pl-PL"/>
        </w:rPr>
        <w:t xml:space="preserve">Centrum Badania Opinii Społecznej (CBOS).  </w:t>
      </w:r>
      <w:r>
        <w:rPr>
          <w:rFonts w:cstheme="minorHAnsi"/>
          <w:color w:val="000000" w:themeColor="text1"/>
        </w:rPr>
        <w:t xml:space="preserve">2023.  “Polls about War in Ukraine and Ukrainian Refugees.”  April 2023. </w:t>
      </w:r>
      <w:hyperlink r:id="rId26" w:history="1">
        <w:r w:rsidRPr="00174D4E">
          <w:rPr>
            <w:rStyle w:val="Hyperlink"/>
            <w:rFonts w:cstheme="minorHAnsi"/>
          </w:rPr>
          <w:t>https://cbos.pl/EN/publications/reports/2023/054_23.pdf</w:t>
        </w:r>
      </w:hyperlink>
    </w:p>
    <w:p w14:paraId="2AB35EF8" w14:textId="77777777" w:rsidR="001A7F7D" w:rsidRPr="00F7148B" w:rsidRDefault="001A7F7D" w:rsidP="001A7F7D">
      <w:pPr>
        <w:contextualSpacing/>
        <w:rPr>
          <w:rFonts w:cstheme="minorHAnsi"/>
        </w:rPr>
      </w:pPr>
    </w:p>
    <w:p w14:paraId="3E4F09B7" w14:textId="77777777" w:rsidR="001A7F7D" w:rsidRDefault="001A7F7D" w:rsidP="001A7F7D">
      <w:pPr>
        <w:spacing w:before="0" w:beforeAutospacing="0" w:after="0" w:afterAutospacing="0"/>
      </w:pPr>
      <w:proofErr w:type="spellStart"/>
      <w:r>
        <w:rPr>
          <w:rFonts w:eastAsia="Times New Roman" w:cstheme="minorHAnsi"/>
          <w:kern w:val="0"/>
          <w14:ligatures w14:val="none"/>
        </w:rPr>
        <w:lastRenderedPageBreak/>
        <w:t>Charlish</w:t>
      </w:r>
      <w:proofErr w:type="spellEnd"/>
      <w:r>
        <w:rPr>
          <w:rFonts w:eastAsia="Times New Roman" w:cstheme="minorHAnsi"/>
          <w:kern w:val="0"/>
          <w14:ligatures w14:val="none"/>
        </w:rPr>
        <w:t xml:space="preserve">, Alan and Marek Strzelecki. </w:t>
      </w:r>
      <w:r w:rsidRPr="00BE58D4">
        <w:rPr>
          <w:rFonts w:eastAsia="Times New Roman" w:cstheme="minorHAnsi"/>
          <w:kern w:val="0"/>
          <w14:ligatures w14:val="none"/>
        </w:rPr>
        <w:t xml:space="preserve">2023. </w:t>
      </w:r>
      <w:r w:rsidRPr="00B74994">
        <w:rPr>
          <w:rFonts w:eastAsia="Times New Roman" w:cstheme="minorHAnsi"/>
          <w:kern w:val="0"/>
          <w14:ligatures w14:val="none"/>
        </w:rPr>
        <w:t>“Poland’s PiS Face Far-Right Challenge o</w:t>
      </w:r>
      <w:r>
        <w:rPr>
          <w:rFonts w:eastAsia="Times New Roman" w:cstheme="minorHAnsi"/>
          <w:kern w:val="0"/>
          <w14:ligatures w14:val="none"/>
        </w:rPr>
        <w:t xml:space="preserve">ver Ukraine Support.” </w:t>
      </w:r>
      <w:r>
        <w:rPr>
          <w:rFonts w:eastAsia="Times New Roman" w:cstheme="minorHAnsi"/>
          <w:i/>
          <w:iCs/>
          <w:kern w:val="0"/>
          <w14:ligatures w14:val="none"/>
        </w:rPr>
        <w:t>Reuters</w:t>
      </w:r>
      <w:r>
        <w:rPr>
          <w:rFonts w:eastAsia="Times New Roman" w:cstheme="minorHAnsi"/>
          <w:kern w:val="0"/>
          <w14:ligatures w14:val="none"/>
        </w:rPr>
        <w:t>.  September 19, 2023.</w:t>
      </w:r>
      <w:r w:rsidRPr="00B86553">
        <w:t xml:space="preserve"> </w:t>
      </w:r>
    </w:p>
    <w:p w14:paraId="79347F1A" w14:textId="77777777" w:rsidR="001A7F7D" w:rsidRPr="00B74994" w:rsidRDefault="00000000" w:rsidP="001A7F7D">
      <w:pPr>
        <w:spacing w:before="0" w:beforeAutospacing="0" w:after="0" w:afterAutospacing="0"/>
        <w:rPr>
          <w:rFonts w:eastAsia="Times New Roman" w:cstheme="minorHAnsi"/>
          <w:kern w:val="0"/>
          <w14:ligatures w14:val="none"/>
        </w:rPr>
      </w:pPr>
      <w:hyperlink r:id="rId27" w:history="1">
        <w:r w:rsidR="001A7F7D" w:rsidRPr="00174D4E">
          <w:rPr>
            <w:rStyle w:val="Hyperlink"/>
            <w:rFonts w:eastAsia="Times New Roman" w:cstheme="minorHAnsi"/>
            <w:kern w:val="0"/>
            <w14:ligatures w14:val="none"/>
          </w:rPr>
          <w:t>https://www.reuters.com/world/europe/polands-pis-faces-far-right-challenge-over-ukraine-support-2023-09-19/</w:t>
        </w:r>
      </w:hyperlink>
    </w:p>
    <w:p w14:paraId="6DFD0F8A" w14:textId="77777777" w:rsidR="001A7F7D" w:rsidRDefault="001A7F7D" w:rsidP="001A7F7D">
      <w:pPr>
        <w:spacing w:before="0" w:beforeAutospacing="0" w:after="0" w:afterAutospacing="0"/>
        <w:rPr>
          <w:rFonts w:eastAsia="Times New Roman" w:cstheme="minorHAnsi"/>
          <w:kern w:val="0"/>
          <w14:ligatures w14:val="none"/>
        </w:rPr>
      </w:pPr>
    </w:p>
    <w:p w14:paraId="204A0E28" w14:textId="77777777" w:rsidR="001A7F7D" w:rsidRPr="00BE58D4" w:rsidRDefault="001A7F7D" w:rsidP="001A7F7D">
      <w:pPr>
        <w:contextualSpacing/>
        <w:rPr>
          <w:rFonts w:cstheme="minorHAnsi"/>
          <w:color w:val="000000" w:themeColor="text1"/>
          <w:lang w:val="pl-PL"/>
        </w:rPr>
      </w:pPr>
      <w:r>
        <w:rPr>
          <w:rFonts w:cstheme="minorHAnsi"/>
          <w:color w:val="000000" w:themeColor="text1"/>
          <w:lang w:val="pl-PL"/>
        </w:rPr>
        <w:t xml:space="preserve">Dąbrowska, Zuzanna. 2022. </w:t>
      </w:r>
      <w:r w:rsidRPr="00CF27AB">
        <w:rPr>
          <w:rFonts w:cstheme="minorHAnsi"/>
          <w:color w:val="000000" w:themeColor="text1"/>
          <w:lang w:val="pl-PL"/>
        </w:rPr>
        <w:t>“</w:t>
      </w:r>
      <w:r>
        <w:rPr>
          <w:rFonts w:cstheme="minorHAnsi"/>
          <w:color w:val="000000" w:themeColor="text1"/>
          <w:lang w:val="pl-PL"/>
        </w:rPr>
        <w:t xml:space="preserve">Sondaż: </w:t>
      </w:r>
      <w:r w:rsidRPr="00CF27AB">
        <w:rPr>
          <w:rFonts w:cstheme="minorHAnsi"/>
          <w:color w:val="000000" w:themeColor="text1"/>
          <w:lang w:val="pl-PL"/>
        </w:rPr>
        <w:t xml:space="preserve">Większość Polaków gotowych na przyjęcie wszystkich uciekinierów z Ukrainy.”  </w:t>
      </w:r>
      <w:r w:rsidRPr="00AE20B4">
        <w:rPr>
          <w:rFonts w:cstheme="minorHAnsi"/>
          <w:color w:val="000000" w:themeColor="text1"/>
          <w:lang w:val="pl-PL"/>
        </w:rPr>
        <w:t xml:space="preserve">2022.  </w:t>
      </w:r>
      <w:r w:rsidRPr="00AE20B4">
        <w:rPr>
          <w:rFonts w:cstheme="minorHAnsi"/>
          <w:i/>
          <w:iCs/>
          <w:color w:val="000000" w:themeColor="text1"/>
          <w:lang w:val="pl-PL"/>
        </w:rPr>
        <w:t>Rzeczpospolita.</w:t>
      </w:r>
      <w:r w:rsidRPr="00AE20B4">
        <w:rPr>
          <w:rFonts w:cstheme="minorHAnsi"/>
          <w:color w:val="000000" w:themeColor="text1"/>
          <w:lang w:val="pl-PL"/>
        </w:rPr>
        <w:t xml:space="preserve">  </w:t>
      </w:r>
      <w:r w:rsidRPr="00BE58D4">
        <w:rPr>
          <w:rFonts w:cstheme="minorHAnsi"/>
          <w:color w:val="000000" w:themeColor="text1"/>
          <w:lang w:val="pl-PL"/>
        </w:rPr>
        <w:t xml:space="preserve">28 </w:t>
      </w:r>
      <w:proofErr w:type="spellStart"/>
      <w:r w:rsidRPr="00BE58D4">
        <w:rPr>
          <w:rFonts w:cstheme="minorHAnsi"/>
          <w:color w:val="000000" w:themeColor="text1"/>
          <w:lang w:val="pl-PL"/>
        </w:rPr>
        <w:t>February</w:t>
      </w:r>
      <w:proofErr w:type="spellEnd"/>
      <w:r w:rsidRPr="00BE58D4">
        <w:rPr>
          <w:rFonts w:cstheme="minorHAnsi"/>
          <w:color w:val="000000" w:themeColor="text1"/>
          <w:lang w:val="pl-PL"/>
        </w:rPr>
        <w:t xml:space="preserve"> 2022.  </w:t>
      </w:r>
    </w:p>
    <w:p w14:paraId="540DD318" w14:textId="77777777" w:rsidR="001A7F7D" w:rsidRPr="00BE58D4" w:rsidRDefault="00000000" w:rsidP="001A7F7D">
      <w:pPr>
        <w:contextualSpacing/>
        <w:rPr>
          <w:rFonts w:cstheme="minorHAnsi"/>
          <w:color w:val="000000" w:themeColor="text1"/>
          <w:lang w:val="pl-PL"/>
        </w:rPr>
      </w:pPr>
      <w:hyperlink r:id="rId28" w:history="1">
        <w:r w:rsidR="001A7F7D" w:rsidRPr="00BE58D4">
          <w:rPr>
            <w:rStyle w:val="Hyperlink"/>
            <w:rFonts w:cstheme="minorHAnsi"/>
            <w:lang w:val="pl-PL"/>
          </w:rPr>
          <w:t>https://www.rp.pl/spoleczenstwo/art35776491-sondaz-wiekszosc-polakow-gotowych-na-przyjecie-wszystkich-uciekinierow-z-ukrainy</w:t>
        </w:r>
      </w:hyperlink>
    </w:p>
    <w:p w14:paraId="31683342" w14:textId="77777777" w:rsidR="001A7F7D" w:rsidRPr="000E096E" w:rsidRDefault="001A7F7D" w:rsidP="001A7F7D">
      <w:pPr>
        <w:spacing w:before="0" w:beforeAutospacing="0" w:after="0" w:afterAutospacing="0"/>
        <w:rPr>
          <w:rFonts w:eastAsia="Times New Roman" w:cstheme="minorHAnsi"/>
          <w:kern w:val="0"/>
          <w:lang w:val="pl-PL"/>
          <w14:ligatures w14:val="none"/>
        </w:rPr>
      </w:pPr>
    </w:p>
    <w:p w14:paraId="05834844" w14:textId="77777777" w:rsidR="001A7F7D" w:rsidRDefault="001A7F7D" w:rsidP="001A7F7D">
      <w:pPr>
        <w:spacing w:before="0" w:beforeAutospacing="0" w:after="0" w:afterAutospacing="0"/>
        <w:rPr>
          <w:rFonts w:eastAsia="Times New Roman" w:cstheme="minorHAnsi"/>
          <w:kern w:val="0"/>
          <w14:ligatures w14:val="none"/>
        </w:rPr>
      </w:pPr>
      <w:r>
        <w:rPr>
          <w:rFonts w:eastAsia="Times New Roman" w:cstheme="minorHAnsi"/>
          <w:kern w:val="0"/>
          <w14:ligatures w14:val="none"/>
        </w:rPr>
        <w:t xml:space="preserve">Davies, Norman. 2005. </w:t>
      </w:r>
      <w:r>
        <w:rPr>
          <w:rFonts w:eastAsia="Times New Roman" w:cstheme="minorHAnsi"/>
          <w:i/>
          <w:iCs/>
          <w:kern w:val="0"/>
          <w14:ligatures w14:val="none"/>
        </w:rPr>
        <w:t>God’s Playground: A History of Poland</w:t>
      </w:r>
      <w:r>
        <w:rPr>
          <w:rFonts w:eastAsia="Times New Roman" w:cstheme="minorHAnsi"/>
          <w:kern w:val="0"/>
          <w14:ligatures w14:val="none"/>
        </w:rPr>
        <w:t xml:space="preserve">. Vol. II (1795-present).  New York:  Columbia University Press. </w:t>
      </w:r>
    </w:p>
    <w:p w14:paraId="187811A7" w14:textId="3AEBC13A" w:rsidR="001A7F7D" w:rsidRDefault="001A7F7D" w:rsidP="001A7F7D">
      <w:pPr>
        <w:spacing w:afterAutospacing="0"/>
        <w:rPr>
          <w:rFonts w:eastAsia="Times New Roman" w:cstheme="minorHAnsi"/>
          <w:kern w:val="0"/>
          <w14:ligatures w14:val="none"/>
        </w:rPr>
      </w:pPr>
      <w:r>
        <w:rPr>
          <w:rFonts w:eastAsia="Times New Roman" w:cstheme="minorHAnsi"/>
          <w:kern w:val="0"/>
          <w:lang w:val="pl-PL"/>
          <w14:ligatures w14:val="none"/>
        </w:rPr>
        <w:t xml:space="preserve">Dzieje.pl.  </w:t>
      </w:r>
      <w:proofErr w:type="gramStart"/>
      <w:r>
        <w:rPr>
          <w:rFonts w:eastAsia="Times New Roman" w:cstheme="minorHAnsi"/>
          <w:kern w:val="0"/>
          <w:lang w:val="pl-PL"/>
          <w14:ligatures w14:val="none"/>
        </w:rPr>
        <w:t>201</w:t>
      </w:r>
      <w:r w:rsidR="00082F89">
        <w:rPr>
          <w:rFonts w:eastAsia="Times New Roman" w:cstheme="minorHAnsi"/>
          <w:kern w:val="0"/>
          <w:lang w:val="pl-PL"/>
          <w14:ligatures w14:val="none"/>
        </w:rPr>
        <w:t>3</w:t>
      </w:r>
      <w:r>
        <w:rPr>
          <w:rFonts w:eastAsia="Times New Roman" w:cstheme="minorHAnsi"/>
          <w:kern w:val="0"/>
          <w:lang w:val="pl-PL"/>
          <w14:ligatures w14:val="none"/>
        </w:rPr>
        <w:t>.  „</w:t>
      </w:r>
      <w:proofErr w:type="gramEnd"/>
      <w:r w:rsidRPr="003C741E">
        <w:rPr>
          <w:rFonts w:eastAsia="Times New Roman" w:cstheme="minorHAnsi"/>
          <w:kern w:val="0"/>
          <w:lang w:val="pl-PL"/>
          <w14:ligatures w14:val="none"/>
        </w:rPr>
        <w:t>W Lublinie będzie Skwer Ofiar Wołynia</w:t>
      </w:r>
      <w:r>
        <w:rPr>
          <w:rFonts w:eastAsia="Times New Roman" w:cstheme="minorHAnsi"/>
          <w:kern w:val="0"/>
          <w:lang w:val="pl-PL"/>
          <w14:ligatures w14:val="none"/>
        </w:rPr>
        <w:t xml:space="preserve">.”  </w:t>
      </w:r>
      <w:r w:rsidRPr="001C5232">
        <w:rPr>
          <w:rFonts w:eastAsia="Times New Roman" w:cstheme="minorHAnsi"/>
          <w:i/>
          <w:iCs/>
          <w:kern w:val="0"/>
          <w14:ligatures w14:val="none"/>
        </w:rPr>
        <w:t xml:space="preserve">Dzieje.pl: Portal </w:t>
      </w:r>
      <w:proofErr w:type="spellStart"/>
      <w:r w:rsidRPr="001C5232">
        <w:rPr>
          <w:rFonts w:eastAsia="Times New Roman" w:cstheme="minorHAnsi"/>
          <w:i/>
          <w:iCs/>
          <w:kern w:val="0"/>
          <w14:ligatures w14:val="none"/>
        </w:rPr>
        <w:t>Historiczny</w:t>
      </w:r>
      <w:proofErr w:type="spellEnd"/>
      <w:r w:rsidRPr="001C5232">
        <w:rPr>
          <w:rFonts w:eastAsia="Times New Roman" w:cstheme="minorHAnsi"/>
          <w:i/>
          <w:iCs/>
          <w:kern w:val="0"/>
          <w14:ligatures w14:val="none"/>
        </w:rPr>
        <w:t>.</w:t>
      </w:r>
      <w:r w:rsidRPr="001C5232">
        <w:rPr>
          <w:rFonts w:eastAsia="Times New Roman" w:cstheme="minorHAnsi"/>
          <w:kern w:val="0"/>
          <w14:ligatures w14:val="none"/>
        </w:rPr>
        <w:t xml:space="preserve">  </w:t>
      </w:r>
      <w:hyperlink r:id="rId29" w:history="1">
        <w:r w:rsidRPr="008B3A8C">
          <w:rPr>
            <w:rStyle w:val="Hyperlink"/>
            <w:rFonts w:eastAsia="Times New Roman" w:cstheme="minorHAnsi"/>
            <w:kern w:val="0"/>
            <w14:ligatures w14:val="none"/>
          </w:rPr>
          <w:t>https://dzieje.pl/aktualnosci/w-lublinie-bedzie-skwer-ofiar-wolynia</w:t>
        </w:r>
      </w:hyperlink>
      <w:r w:rsidRPr="008B3A8C">
        <w:rPr>
          <w:rFonts w:eastAsia="Times New Roman" w:cstheme="minorHAnsi"/>
          <w:kern w:val="0"/>
          <w14:ligatures w14:val="none"/>
        </w:rPr>
        <w:t xml:space="preserve"> (accessed March </w:t>
      </w:r>
      <w:r>
        <w:rPr>
          <w:rFonts w:eastAsia="Times New Roman" w:cstheme="minorHAnsi"/>
          <w:kern w:val="0"/>
          <w14:ligatures w14:val="none"/>
        </w:rPr>
        <w:t>22, 2025)</w:t>
      </w:r>
    </w:p>
    <w:p w14:paraId="5149E8F1" w14:textId="77777777" w:rsidR="001A7F7D" w:rsidRDefault="001A7F7D" w:rsidP="001A7F7D">
      <w:pPr>
        <w:spacing w:afterAutospacing="0"/>
        <w:rPr>
          <w:rFonts w:eastAsia="Times New Roman" w:cstheme="minorHAnsi"/>
          <w:kern w:val="0"/>
          <w14:ligatures w14:val="none"/>
        </w:rPr>
      </w:pPr>
      <w:proofErr w:type="spellStart"/>
      <w:r>
        <w:rPr>
          <w:rFonts w:eastAsia="Times New Roman" w:cstheme="minorHAnsi"/>
          <w:kern w:val="0"/>
          <w:lang w:val="pl-PL"/>
          <w14:ligatures w14:val="none"/>
        </w:rPr>
        <w:t>Duszczyk</w:t>
      </w:r>
      <w:proofErr w:type="spellEnd"/>
      <w:r>
        <w:rPr>
          <w:rFonts w:eastAsia="Times New Roman" w:cstheme="minorHAnsi"/>
          <w:kern w:val="0"/>
          <w:lang w:val="pl-PL"/>
          <w14:ligatures w14:val="none"/>
        </w:rPr>
        <w:t xml:space="preserve">, Maciej and Paweł Kaczmarczyk.  </w:t>
      </w:r>
      <w:r w:rsidRPr="00600224">
        <w:rPr>
          <w:rFonts w:eastAsia="Times New Roman" w:cstheme="minorHAnsi"/>
          <w:kern w:val="0"/>
          <w14:ligatures w14:val="none"/>
        </w:rPr>
        <w:t>202</w:t>
      </w:r>
      <w:r>
        <w:rPr>
          <w:rFonts w:eastAsia="Times New Roman" w:cstheme="minorHAnsi"/>
          <w:kern w:val="0"/>
          <w14:ligatures w14:val="none"/>
        </w:rPr>
        <w:t>2</w:t>
      </w:r>
      <w:r w:rsidRPr="00600224">
        <w:rPr>
          <w:rFonts w:eastAsia="Times New Roman" w:cstheme="minorHAnsi"/>
          <w:kern w:val="0"/>
          <w14:ligatures w14:val="none"/>
        </w:rPr>
        <w:t xml:space="preserve">.  </w:t>
      </w:r>
      <w:r>
        <w:rPr>
          <w:rFonts w:eastAsia="Times New Roman" w:cstheme="minorHAnsi"/>
          <w:kern w:val="0"/>
          <w14:ligatures w14:val="none"/>
        </w:rPr>
        <w:t xml:space="preserve">“Forum: </w:t>
      </w:r>
      <w:r w:rsidRPr="00600224">
        <w:rPr>
          <w:rFonts w:eastAsia="Times New Roman" w:cstheme="minorHAnsi"/>
          <w:kern w:val="0"/>
          <w14:ligatures w14:val="none"/>
        </w:rPr>
        <w:t>The War in Ukraine and Migration to Poland: Outlook and Challenges</w:t>
      </w:r>
      <w:r>
        <w:rPr>
          <w:rFonts w:eastAsia="Times New Roman" w:cstheme="minorHAnsi"/>
          <w:kern w:val="0"/>
          <w14:ligatures w14:val="none"/>
        </w:rPr>
        <w:t xml:space="preserve">.”  </w:t>
      </w:r>
      <w:proofErr w:type="spellStart"/>
      <w:r>
        <w:rPr>
          <w:rFonts w:eastAsia="Times New Roman" w:cstheme="minorHAnsi"/>
          <w:i/>
          <w:iCs/>
          <w:kern w:val="0"/>
          <w14:ligatures w14:val="none"/>
        </w:rPr>
        <w:t>Intereconomics</w:t>
      </w:r>
      <w:proofErr w:type="spellEnd"/>
      <w:r w:rsidRPr="00600224">
        <w:rPr>
          <w:rFonts w:eastAsia="Times New Roman" w:cstheme="minorHAnsi"/>
          <w:i/>
          <w:iCs/>
          <w:kern w:val="0"/>
          <w14:ligatures w14:val="none"/>
        </w:rPr>
        <w:t>:  A Review of European Economic Policy.</w:t>
      </w:r>
      <w:r>
        <w:rPr>
          <w:rFonts w:eastAsia="Times New Roman" w:cstheme="minorHAnsi"/>
          <w:kern w:val="0"/>
          <w14:ligatures w14:val="none"/>
        </w:rPr>
        <w:t xml:space="preserve">  Vol. 22, No. 3.  </w:t>
      </w:r>
      <w:hyperlink r:id="rId30" w:history="1">
        <w:r w:rsidRPr="00F754F0">
          <w:rPr>
            <w:rStyle w:val="Hyperlink"/>
            <w:rFonts w:eastAsia="Times New Roman" w:cstheme="minorHAnsi"/>
            <w:kern w:val="0"/>
            <w14:ligatures w14:val="none"/>
          </w:rPr>
          <w:t>https://www.intereconomics.eu/contents/year/2022/number/3/article/the-war-in-ukraine-and-</w:t>
        </w:r>
        <w:r w:rsidRPr="00F754F0">
          <w:rPr>
            <w:rStyle w:val="Hyperlink"/>
            <w:rFonts w:eastAsia="Times New Roman" w:cstheme="minorHAnsi"/>
            <w:kern w:val="0"/>
            <w14:ligatures w14:val="none"/>
          </w:rPr>
          <w:t>m</w:t>
        </w:r>
        <w:r w:rsidRPr="00F754F0">
          <w:rPr>
            <w:rStyle w:val="Hyperlink"/>
            <w:rFonts w:eastAsia="Times New Roman" w:cstheme="minorHAnsi"/>
            <w:kern w:val="0"/>
            <w14:ligatures w14:val="none"/>
          </w:rPr>
          <w:t>igration-to-poland-outlook-and-challenges.html</w:t>
        </w:r>
      </w:hyperlink>
      <w:r>
        <w:rPr>
          <w:rFonts w:eastAsia="Times New Roman" w:cstheme="minorHAnsi"/>
          <w:kern w:val="0"/>
          <w14:ligatures w14:val="none"/>
        </w:rPr>
        <w:t xml:space="preserve"> (accessed 4 June 2024)</w:t>
      </w:r>
    </w:p>
    <w:p w14:paraId="1B7A4503" w14:textId="77777777" w:rsidR="001A7F7D" w:rsidRDefault="001A7F7D" w:rsidP="001A7F7D">
      <w:pPr>
        <w:spacing w:after="0"/>
        <w:rPr>
          <w:rFonts w:eastAsia="Times New Roman" w:cstheme="minorHAnsi"/>
          <w:kern w:val="0"/>
          <w14:ligatures w14:val="none"/>
        </w:rPr>
      </w:pPr>
      <w:r>
        <w:rPr>
          <w:rFonts w:eastAsia="Times New Roman" w:cstheme="minorHAnsi"/>
          <w:kern w:val="0"/>
          <w14:ligatures w14:val="none"/>
        </w:rPr>
        <w:t xml:space="preserve">DW.  2023.  </w:t>
      </w:r>
      <w:r w:rsidRPr="001F5003">
        <w:rPr>
          <w:rFonts w:eastAsia="Times New Roman" w:cstheme="minorHAnsi"/>
          <w:kern w:val="0"/>
          <w14:ligatures w14:val="none"/>
        </w:rPr>
        <w:t>“Zelenskyy, Duda remember WWII Volhynia massacre victims</w:t>
      </w:r>
      <w:r>
        <w:rPr>
          <w:rFonts w:eastAsia="Times New Roman" w:cstheme="minorHAnsi"/>
          <w:kern w:val="0"/>
          <w14:ligatures w14:val="none"/>
        </w:rPr>
        <w:t xml:space="preserve">.”  July 9, 2023.  </w:t>
      </w:r>
      <w:hyperlink r:id="rId31" w:history="1">
        <w:r w:rsidRPr="008F07C9">
          <w:rPr>
            <w:rStyle w:val="Hyperlink"/>
            <w:rFonts w:eastAsia="Times New Roman" w:cstheme="minorHAnsi"/>
            <w:kern w:val="0"/>
            <w14:ligatures w14:val="none"/>
          </w:rPr>
          <w:t>https://www.dw.com/en/zelenskyy-duda-remember-wwii-volhynia-massacre-victims/a-66168573</w:t>
        </w:r>
      </w:hyperlink>
    </w:p>
    <w:p w14:paraId="3CB6474D" w14:textId="77777777" w:rsidR="001A7F7D" w:rsidRPr="002E24B9" w:rsidRDefault="001A7F7D" w:rsidP="001A7F7D">
      <w:pPr>
        <w:spacing w:before="0" w:beforeAutospacing="0" w:after="0" w:afterAutospacing="0"/>
        <w:rPr>
          <w:rFonts w:eastAsia="Times New Roman" w:cstheme="minorHAnsi"/>
          <w:kern w:val="0"/>
          <w14:ligatures w14:val="none"/>
        </w:rPr>
      </w:pPr>
      <w:r w:rsidRPr="00600224">
        <w:rPr>
          <w:rFonts w:eastAsia="Times New Roman" w:cstheme="minorHAnsi"/>
          <w:kern w:val="0"/>
          <w14:ligatures w14:val="none"/>
        </w:rPr>
        <w:t xml:space="preserve">Easton, Adam.  </w:t>
      </w:r>
      <w:r>
        <w:rPr>
          <w:rFonts w:eastAsia="Times New Roman" w:cstheme="minorHAnsi"/>
          <w:kern w:val="0"/>
          <w14:ligatures w14:val="none"/>
        </w:rPr>
        <w:t>2024.  “</w:t>
      </w:r>
      <w:r w:rsidRPr="002E24B9">
        <w:rPr>
          <w:rFonts w:eastAsia="Times New Roman" w:cstheme="minorHAnsi"/>
          <w:kern w:val="0"/>
          <w14:ligatures w14:val="none"/>
        </w:rPr>
        <w:t>Polish farmers block Ukraine border in grain row</w:t>
      </w:r>
      <w:r>
        <w:rPr>
          <w:rFonts w:eastAsia="Times New Roman" w:cstheme="minorHAnsi"/>
          <w:kern w:val="0"/>
          <w14:ligatures w14:val="none"/>
        </w:rPr>
        <w:t xml:space="preserve">.”  </w:t>
      </w:r>
      <w:r>
        <w:rPr>
          <w:rFonts w:eastAsia="Times New Roman" w:cstheme="minorHAnsi"/>
          <w:i/>
          <w:iCs/>
          <w:kern w:val="0"/>
          <w14:ligatures w14:val="none"/>
        </w:rPr>
        <w:t xml:space="preserve">BBC. </w:t>
      </w:r>
      <w:r>
        <w:rPr>
          <w:rFonts w:eastAsia="Times New Roman" w:cstheme="minorHAnsi"/>
          <w:kern w:val="0"/>
          <w14:ligatures w14:val="none"/>
        </w:rPr>
        <w:t xml:space="preserve"> February 20, 2024.  </w:t>
      </w:r>
    </w:p>
    <w:p w14:paraId="37DA2C31" w14:textId="77777777" w:rsidR="001A7F7D" w:rsidRPr="008923FD" w:rsidRDefault="00000000" w:rsidP="001A7F7D">
      <w:pPr>
        <w:spacing w:before="0" w:beforeAutospacing="0" w:after="0" w:afterAutospacing="0"/>
        <w:rPr>
          <w:rFonts w:eastAsia="Times New Roman" w:cstheme="minorHAnsi"/>
          <w:kern w:val="0"/>
          <w14:ligatures w14:val="none"/>
        </w:rPr>
      </w:pPr>
      <w:hyperlink r:id="rId32" w:history="1">
        <w:r w:rsidR="001A7F7D" w:rsidRPr="001D7B1C">
          <w:rPr>
            <w:rStyle w:val="Hyperlink"/>
            <w:rFonts w:eastAsia="Times New Roman" w:cstheme="minorHAnsi"/>
            <w:kern w:val="0"/>
            <w14:ligatures w14:val="none"/>
          </w:rPr>
          <w:t>https://www.bbc.com/news/world-europe-68337795</w:t>
        </w:r>
      </w:hyperlink>
    </w:p>
    <w:p w14:paraId="47DE17C3" w14:textId="77777777" w:rsidR="001A7F7D" w:rsidRDefault="001A7F7D" w:rsidP="001A7F7D">
      <w:pPr>
        <w:contextualSpacing/>
        <w:rPr>
          <w:rFonts w:eastAsia="Times New Roman" w:cstheme="minorHAnsi"/>
          <w:kern w:val="0"/>
          <w14:ligatures w14:val="none"/>
        </w:rPr>
      </w:pPr>
    </w:p>
    <w:p w14:paraId="2E426404" w14:textId="77777777" w:rsidR="001A7F7D" w:rsidRDefault="001A7F7D" w:rsidP="001A7F7D">
      <w:pPr>
        <w:contextualSpacing/>
        <w:rPr>
          <w:rFonts w:eastAsia="Times New Roman" w:cstheme="minorHAnsi"/>
          <w:kern w:val="0"/>
          <w14:ligatures w14:val="none"/>
        </w:rPr>
      </w:pPr>
      <w:r>
        <w:rPr>
          <w:rFonts w:eastAsia="Times New Roman" w:cstheme="minorHAnsi"/>
          <w:kern w:val="0"/>
          <w14:ligatures w14:val="none"/>
        </w:rPr>
        <w:t xml:space="preserve">European Council.  2024.  “Infographics:  Refugees from Ukraine in the EU.” </w:t>
      </w:r>
      <w:hyperlink r:id="rId33" w:history="1">
        <w:r w:rsidRPr="00F754F0">
          <w:rPr>
            <w:rStyle w:val="Hyperlink"/>
            <w:rFonts w:eastAsia="Times New Roman" w:cstheme="minorHAnsi"/>
            <w:kern w:val="0"/>
            <w14:ligatures w14:val="none"/>
          </w:rPr>
          <w:t>https://www.consilium.europa.eu/en/infographics/ukraine-refugees-eu/</w:t>
        </w:r>
      </w:hyperlink>
    </w:p>
    <w:p w14:paraId="4403AE91" w14:textId="77777777" w:rsidR="001A7F7D" w:rsidRDefault="001A7F7D" w:rsidP="001A7F7D">
      <w:pPr>
        <w:contextualSpacing/>
        <w:rPr>
          <w:rFonts w:eastAsia="Times New Roman" w:cstheme="minorHAnsi"/>
          <w:kern w:val="0"/>
          <w14:ligatures w14:val="none"/>
        </w:rPr>
      </w:pPr>
      <w:r>
        <w:rPr>
          <w:rFonts w:eastAsia="Times New Roman" w:cstheme="minorHAnsi"/>
          <w:kern w:val="0"/>
          <w14:ligatures w14:val="none"/>
        </w:rPr>
        <w:t>(accessed June 4, 2024)</w:t>
      </w:r>
    </w:p>
    <w:p w14:paraId="5C4CC498" w14:textId="77777777" w:rsidR="001A7F7D" w:rsidRDefault="001A7F7D" w:rsidP="001A7F7D">
      <w:pPr>
        <w:contextualSpacing/>
        <w:rPr>
          <w:rFonts w:eastAsia="Times New Roman" w:cstheme="minorHAnsi"/>
          <w:kern w:val="0"/>
          <w14:ligatures w14:val="none"/>
        </w:rPr>
      </w:pPr>
    </w:p>
    <w:p w14:paraId="081EE5D8" w14:textId="77777777" w:rsidR="001A7F7D" w:rsidRPr="009B5BD1" w:rsidRDefault="001A7F7D" w:rsidP="001A7F7D">
      <w:pPr>
        <w:spacing w:after="0"/>
        <w:rPr>
          <w:rFonts w:eastAsia="Times New Roman" w:cstheme="minorHAnsi"/>
          <w:kern w:val="0"/>
          <w:lang w:val="pl-PL"/>
          <w14:ligatures w14:val="none"/>
        </w:rPr>
      </w:pPr>
      <w:proofErr w:type="spellStart"/>
      <w:r>
        <w:rPr>
          <w:rFonts w:eastAsia="Times New Roman" w:cstheme="minorHAnsi"/>
          <w:kern w:val="0"/>
          <w14:ligatures w14:val="none"/>
        </w:rPr>
        <w:t>FakeHunter</w:t>
      </w:r>
      <w:proofErr w:type="spellEnd"/>
      <w:r>
        <w:rPr>
          <w:rFonts w:eastAsia="Times New Roman" w:cstheme="minorHAnsi"/>
          <w:kern w:val="0"/>
          <w14:ligatures w14:val="none"/>
        </w:rPr>
        <w:t>.  Nd.  “</w:t>
      </w:r>
      <w:r w:rsidRPr="009B5BD1">
        <w:rPr>
          <w:rFonts w:eastAsia="Times New Roman" w:cstheme="minorHAnsi"/>
          <w:kern w:val="0"/>
          <w14:ligatures w14:val="none"/>
        </w:rPr>
        <w:t xml:space="preserve">Russia’s key disinformation narratives addressed to Poles - </w:t>
      </w:r>
      <w:proofErr w:type="spellStart"/>
      <w:r w:rsidRPr="009B5BD1">
        <w:rPr>
          <w:rFonts w:eastAsia="Times New Roman" w:cstheme="minorHAnsi"/>
          <w:kern w:val="0"/>
          <w14:ligatures w14:val="none"/>
        </w:rPr>
        <w:t>Fakehunter</w:t>
      </w:r>
      <w:proofErr w:type="spellEnd"/>
      <w:r w:rsidRPr="009B5BD1">
        <w:rPr>
          <w:rFonts w:eastAsia="Times New Roman" w:cstheme="minorHAnsi"/>
          <w:kern w:val="0"/>
          <w14:ligatures w14:val="none"/>
        </w:rPr>
        <w:t xml:space="preserve"> analysis</w:t>
      </w:r>
      <w:r>
        <w:rPr>
          <w:rFonts w:eastAsia="Times New Roman" w:cstheme="minorHAnsi"/>
          <w:kern w:val="0"/>
          <w14:ligatures w14:val="none"/>
        </w:rPr>
        <w:t xml:space="preserve">.”  </w:t>
      </w:r>
      <w:r w:rsidRPr="009B5BD1">
        <w:rPr>
          <w:rFonts w:eastAsia="Times New Roman" w:cstheme="minorHAnsi"/>
          <w:kern w:val="0"/>
          <w:lang w:val="pl-PL"/>
          <w14:ligatures w14:val="none"/>
        </w:rPr>
        <w:t>Polska Agencja Prasowa</w:t>
      </w:r>
      <w:r>
        <w:rPr>
          <w:rFonts w:eastAsia="Times New Roman" w:cstheme="minorHAnsi"/>
          <w:kern w:val="0"/>
          <w:lang w:val="pl-PL"/>
          <w14:ligatures w14:val="none"/>
        </w:rPr>
        <w:t xml:space="preserve"> (PAP</w:t>
      </w:r>
      <w:proofErr w:type="gramStart"/>
      <w:r>
        <w:rPr>
          <w:rFonts w:eastAsia="Times New Roman" w:cstheme="minorHAnsi"/>
          <w:kern w:val="0"/>
          <w:lang w:val="pl-PL"/>
          <w14:ligatures w14:val="none"/>
        </w:rPr>
        <w:t>)</w:t>
      </w:r>
      <w:r w:rsidRPr="009B5BD1">
        <w:rPr>
          <w:rFonts w:eastAsia="Times New Roman" w:cstheme="minorHAnsi"/>
          <w:kern w:val="0"/>
          <w:lang w:val="pl-PL"/>
          <w14:ligatures w14:val="none"/>
        </w:rPr>
        <w:t xml:space="preserve">:  </w:t>
      </w:r>
      <w:proofErr w:type="spellStart"/>
      <w:r w:rsidRPr="009B5BD1">
        <w:rPr>
          <w:rFonts w:eastAsia="Times New Roman" w:cstheme="minorHAnsi"/>
          <w:kern w:val="0"/>
          <w:lang w:val="pl-PL"/>
          <w14:ligatures w14:val="none"/>
        </w:rPr>
        <w:t>War</w:t>
      </w:r>
      <w:r>
        <w:rPr>
          <w:rFonts w:eastAsia="Times New Roman" w:cstheme="minorHAnsi"/>
          <w:kern w:val="0"/>
          <w:lang w:val="pl-PL"/>
          <w14:ligatures w14:val="none"/>
        </w:rPr>
        <w:t>saw</w:t>
      </w:r>
      <w:proofErr w:type="spellEnd"/>
      <w:proofErr w:type="gramEnd"/>
      <w:r w:rsidRPr="009B5BD1">
        <w:rPr>
          <w:rFonts w:eastAsia="Times New Roman" w:cstheme="minorHAnsi"/>
          <w:kern w:val="0"/>
          <w:lang w:val="pl-PL"/>
          <w14:ligatures w14:val="none"/>
        </w:rPr>
        <w:t xml:space="preserve">. </w:t>
      </w:r>
      <w:hyperlink r:id="rId34" w:history="1">
        <w:r w:rsidRPr="00F754F0">
          <w:rPr>
            <w:rStyle w:val="Hyperlink"/>
            <w:rFonts w:eastAsia="Times New Roman" w:cstheme="minorHAnsi"/>
            <w:kern w:val="0"/>
            <w:lang w:val="pl-PL"/>
            <w14:ligatures w14:val="none"/>
          </w:rPr>
          <w:t>https://fake-hunter.pap.pl/en/node/19</w:t>
        </w:r>
      </w:hyperlink>
      <w:r>
        <w:rPr>
          <w:rFonts w:eastAsia="Times New Roman" w:cstheme="minorHAnsi"/>
          <w:kern w:val="0"/>
          <w:lang w:val="pl-PL"/>
          <w14:ligatures w14:val="none"/>
        </w:rPr>
        <w:t xml:space="preserve"> (</w:t>
      </w:r>
      <w:proofErr w:type="spellStart"/>
      <w:r>
        <w:rPr>
          <w:rFonts w:eastAsia="Times New Roman" w:cstheme="minorHAnsi"/>
          <w:kern w:val="0"/>
          <w:lang w:val="pl-PL"/>
          <w14:ligatures w14:val="none"/>
        </w:rPr>
        <w:t>accessed</w:t>
      </w:r>
      <w:proofErr w:type="spellEnd"/>
      <w:r>
        <w:rPr>
          <w:rFonts w:eastAsia="Times New Roman" w:cstheme="minorHAnsi"/>
          <w:kern w:val="0"/>
          <w:lang w:val="pl-PL"/>
          <w14:ligatures w14:val="none"/>
        </w:rPr>
        <w:t xml:space="preserve"> 4 </w:t>
      </w:r>
      <w:proofErr w:type="spellStart"/>
      <w:r>
        <w:rPr>
          <w:rFonts w:eastAsia="Times New Roman" w:cstheme="minorHAnsi"/>
          <w:kern w:val="0"/>
          <w:lang w:val="pl-PL"/>
          <w14:ligatures w14:val="none"/>
        </w:rPr>
        <w:t>June</w:t>
      </w:r>
      <w:proofErr w:type="spellEnd"/>
      <w:r>
        <w:rPr>
          <w:rFonts w:eastAsia="Times New Roman" w:cstheme="minorHAnsi"/>
          <w:kern w:val="0"/>
          <w:lang w:val="pl-PL"/>
          <w14:ligatures w14:val="none"/>
        </w:rPr>
        <w:t xml:space="preserve"> 2024)</w:t>
      </w:r>
    </w:p>
    <w:p w14:paraId="24645527" w14:textId="77777777" w:rsidR="001A7F7D" w:rsidRDefault="001A7F7D" w:rsidP="001A7F7D">
      <w:pPr>
        <w:spacing w:before="0" w:beforeAutospacing="0" w:after="0" w:afterAutospacing="0"/>
        <w:rPr>
          <w:rFonts w:eastAsia="Times New Roman" w:cstheme="minorHAnsi"/>
          <w:kern w:val="0"/>
          <w14:ligatures w14:val="none"/>
        </w:rPr>
      </w:pPr>
      <w:proofErr w:type="spellStart"/>
      <w:r>
        <w:rPr>
          <w:rFonts w:eastAsia="Times New Roman" w:cstheme="minorHAnsi"/>
          <w:kern w:val="0"/>
          <w14:ligatures w14:val="none"/>
        </w:rPr>
        <w:t>Fredheim</w:t>
      </w:r>
      <w:proofErr w:type="spellEnd"/>
      <w:r>
        <w:rPr>
          <w:rFonts w:eastAsia="Times New Roman" w:cstheme="minorHAnsi"/>
          <w:kern w:val="0"/>
          <w14:ligatures w14:val="none"/>
        </w:rPr>
        <w:t xml:space="preserve">, Rolf.  2014.  “The Memory of Katyń in Polish Political Discourse: A Quantitative Study.”  </w:t>
      </w:r>
      <w:r w:rsidRPr="000E096E">
        <w:rPr>
          <w:rFonts w:eastAsia="Times New Roman" w:cstheme="minorHAnsi"/>
          <w:i/>
          <w:iCs/>
          <w:kern w:val="0"/>
          <w14:ligatures w14:val="none"/>
        </w:rPr>
        <w:t>Europe-Asia Studies</w:t>
      </w:r>
      <w:r>
        <w:rPr>
          <w:rFonts w:eastAsia="Times New Roman" w:cstheme="minorHAnsi"/>
          <w:kern w:val="0"/>
          <w14:ligatures w14:val="none"/>
        </w:rPr>
        <w:t xml:space="preserve"> 66(7):  1165-1187.</w:t>
      </w:r>
    </w:p>
    <w:p w14:paraId="38239029" w14:textId="77777777" w:rsidR="001A7F7D" w:rsidRDefault="001A7F7D" w:rsidP="001A7F7D">
      <w:pPr>
        <w:spacing w:before="0" w:beforeAutospacing="0" w:after="0" w:afterAutospacing="0"/>
        <w:rPr>
          <w:rFonts w:eastAsia="Times New Roman" w:cstheme="minorHAnsi"/>
          <w:kern w:val="0"/>
          <w14:ligatures w14:val="none"/>
        </w:rPr>
      </w:pPr>
      <w:r>
        <w:rPr>
          <w:rFonts w:eastAsia="Times New Roman" w:cstheme="minorHAnsi"/>
          <w:kern w:val="0"/>
          <w14:ligatures w14:val="none"/>
        </w:rPr>
        <w:t xml:space="preserve">  </w:t>
      </w:r>
    </w:p>
    <w:p w14:paraId="475E4A50" w14:textId="77777777" w:rsidR="001A7F7D" w:rsidRDefault="001A7F7D" w:rsidP="001A7F7D">
      <w:pPr>
        <w:spacing w:before="0" w:beforeAutospacing="0" w:after="0" w:afterAutospacing="0"/>
        <w:rPr>
          <w:rFonts w:eastAsia="Times New Roman" w:cstheme="minorHAnsi"/>
          <w:kern w:val="0"/>
          <w14:ligatures w14:val="none"/>
        </w:rPr>
      </w:pPr>
      <w:proofErr w:type="spellStart"/>
      <w:r>
        <w:rPr>
          <w:rFonts w:eastAsia="Times New Roman" w:cstheme="minorHAnsi"/>
          <w:kern w:val="0"/>
          <w14:ligatures w14:val="none"/>
        </w:rPr>
        <w:t>Fusiek</w:t>
      </w:r>
      <w:proofErr w:type="spellEnd"/>
      <w:r>
        <w:rPr>
          <w:rFonts w:eastAsia="Times New Roman" w:cstheme="minorHAnsi"/>
          <w:kern w:val="0"/>
          <w14:ligatures w14:val="none"/>
        </w:rPr>
        <w:t xml:space="preserve">, </w:t>
      </w:r>
      <w:proofErr w:type="spellStart"/>
      <w:r>
        <w:rPr>
          <w:rFonts w:eastAsia="Times New Roman" w:cstheme="minorHAnsi"/>
          <w:kern w:val="0"/>
          <w14:ligatures w14:val="none"/>
        </w:rPr>
        <w:t>Dawid</w:t>
      </w:r>
      <w:proofErr w:type="spellEnd"/>
      <w:r>
        <w:rPr>
          <w:rFonts w:eastAsia="Times New Roman" w:cstheme="minorHAnsi"/>
          <w:kern w:val="0"/>
          <w14:ligatures w14:val="none"/>
        </w:rPr>
        <w:t xml:space="preserve"> A.  2022.  “The Needs of Refugees.”  European Investment Bank. </w:t>
      </w:r>
      <w:hyperlink r:id="rId35" w:history="1">
        <w:r w:rsidRPr="001D7B1C">
          <w:rPr>
            <w:rStyle w:val="Hyperlink"/>
            <w:rFonts w:eastAsia="Times New Roman" w:cstheme="minorHAnsi"/>
            <w:kern w:val="0"/>
            <w14:ligatures w14:val="none"/>
          </w:rPr>
          <w:t>https://www.eib.org/en/stories/ukrainian-poland-infrastructure-refugees</w:t>
        </w:r>
      </w:hyperlink>
    </w:p>
    <w:p w14:paraId="0755BB9A" w14:textId="77777777" w:rsidR="001A7F7D" w:rsidRDefault="001A7F7D" w:rsidP="001A7F7D">
      <w:pPr>
        <w:spacing w:before="0" w:beforeAutospacing="0" w:after="0" w:afterAutospacing="0"/>
        <w:rPr>
          <w:rFonts w:eastAsia="Times New Roman" w:cstheme="minorHAnsi"/>
          <w:kern w:val="0"/>
          <w14:ligatures w14:val="none"/>
        </w:rPr>
      </w:pPr>
    </w:p>
    <w:p w14:paraId="7F0AC2EE" w14:textId="77777777" w:rsidR="001A7F7D" w:rsidRPr="00836A0C" w:rsidRDefault="001A7F7D" w:rsidP="001A7F7D">
      <w:pPr>
        <w:spacing w:before="0" w:beforeAutospacing="0" w:after="0" w:afterAutospacing="0"/>
        <w:rPr>
          <w:rStyle w:val="accessed-date"/>
          <w:rFonts w:cstheme="minorHAnsi"/>
          <w:color w:val="000000" w:themeColor="text1"/>
          <w:shd w:val="clear" w:color="auto" w:fill="FFFFFF"/>
        </w:rPr>
      </w:pPr>
      <w:r w:rsidRPr="004326B1">
        <w:rPr>
          <w:rStyle w:val="contributors"/>
          <w:rFonts w:cstheme="minorHAnsi"/>
          <w:color w:val="000000" w:themeColor="text1"/>
          <w:bdr w:val="none" w:sz="0" w:space="0" w:color="auto" w:frame="1"/>
          <w:shd w:val="clear" w:color="auto" w:fill="FFFFFF"/>
        </w:rPr>
        <w:t>Gorwa, Robert.  2018.   </w:t>
      </w:r>
      <w:r w:rsidRPr="004326B1">
        <w:rPr>
          <w:rStyle w:val="maintitle"/>
          <w:rFonts w:cstheme="minorHAnsi"/>
          <w:color w:val="000000" w:themeColor="text1"/>
          <w:bdr w:val="none" w:sz="0" w:space="0" w:color="auto" w:frame="1"/>
          <w:shd w:val="clear" w:color="auto" w:fill="FFFFFF"/>
        </w:rPr>
        <w:t>“Poland: Unpacking the Ecosystem of Social Media Manipulation.”</w:t>
      </w:r>
      <w:r w:rsidRPr="004326B1">
        <w:rPr>
          <w:rStyle w:val="editors"/>
          <w:rFonts w:cstheme="minorHAnsi"/>
          <w:color w:val="000000" w:themeColor="text1"/>
          <w:bdr w:val="none" w:sz="0" w:space="0" w:color="auto" w:frame="1"/>
          <w:shd w:val="clear" w:color="auto" w:fill="FFFFFF"/>
        </w:rPr>
        <w:t> In Samuel C. Woolley and Philip N. Howard, eds</w:t>
      </w:r>
      <w:r w:rsidRPr="004326B1">
        <w:rPr>
          <w:rFonts w:cstheme="minorHAnsi"/>
          <w:color w:val="000000" w:themeColor="text1"/>
          <w:shd w:val="clear" w:color="auto" w:fill="FFFFFF"/>
        </w:rPr>
        <w:t>. </w:t>
      </w:r>
      <w:r>
        <w:rPr>
          <w:rFonts w:cstheme="minorHAnsi"/>
          <w:color w:val="000000" w:themeColor="text1"/>
          <w:shd w:val="clear" w:color="auto" w:fill="FFFFFF"/>
        </w:rPr>
        <w:t xml:space="preserve"> </w:t>
      </w:r>
      <w:r w:rsidRPr="004326B1">
        <w:rPr>
          <w:rStyle w:val="Emphasis"/>
          <w:rFonts w:cstheme="minorHAnsi"/>
          <w:color w:val="000000" w:themeColor="text1"/>
          <w:bdr w:val="none" w:sz="0" w:space="0" w:color="auto" w:frame="1"/>
          <w:shd w:val="clear" w:color="auto" w:fill="FFFFFF"/>
        </w:rPr>
        <w:t xml:space="preserve">Computational Propaganda: Political Parties, Politicians, and Political Manipulation on </w:t>
      </w:r>
      <w:proofErr w:type="gramStart"/>
      <w:r w:rsidRPr="004326B1">
        <w:rPr>
          <w:rStyle w:val="Emphasis"/>
          <w:rFonts w:cstheme="minorHAnsi"/>
          <w:color w:val="000000" w:themeColor="text1"/>
          <w:bdr w:val="none" w:sz="0" w:space="0" w:color="auto" w:frame="1"/>
          <w:shd w:val="clear" w:color="auto" w:fill="FFFFFF"/>
        </w:rPr>
        <w:t>Social Media</w:t>
      </w:r>
      <w:proofErr w:type="gramEnd"/>
      <w:r w:rsidRPr="004326B1">
        <w:rPr>
          <w:rStyle w:val="series-title"/>
          <w:rFonts w:cstheme="minorHAnsi"/>
          <w:color w:val="000000" w:themeColor="text1"/>
          <w:bdr w:val="none" w:sz="0" w:space="0" w:color="auto" w:frame="1"/>
          <w:shd w:val="clear" w:color="auto" w:fill="FFFFFF"/>
        </w:rPr>
        <w:t>.  Oxford Studies in Digital Politics.  Oxford Academic</w:t>
      </w:r>
      <w:r>
        <w:rPr>
          <w:rStyle w:val="series-title"/>
          <w:rFonts w:cstheme="minorHAnsi"/>
          <w:color w:val="000000" w:themeColor="text1"/>
          <w:bdr w:val="none" w:sz="0" w:space="0" w:color="auto" w:frame="1"/>
          <w:shd w:val="clear" w:color="auto" w:fill="FFFFFF"/>
        </w:rPr>
        <w:t xml:space="preserve"> Online Edition</w:t>
      </w:r>
      <w:r w:rsidRPr="004326B1">
        <w:rPr>
          <w:rStyle w:val="series-title"/>
          <w:rFonts w:cstheme="minorHAnsi"/>
          <w:color w:val="000000" w:themeColor="text1"/>
          <w:bdr w:val="none" w:sz="0" w:space="0" w:color="auto" w:frame="1"/>
          <w:shd w:val="clear" w:color="auto" w:fill="FFFFFF"/>
        </w:rPr>
        <w:t xml:space="preserve">: </w:t>
      </w:r>
      <w:r w:rsidRPr="004326B1">
        <w:rPr>
          <w:rStyle w:val="online-publication-date"/>
          <w:rFonts w:cstheme="minorHAnsi"/>
          <w:color w:val="000000" w:themeColor="text1"/>
          <w:bdr w:val="none" w:sz="0" w:space="0" w:color="auto" w:frame="1"/>
          <w:shd w:val="clear" w:color="auto" w:fill="FFFFFF"/>
        </w:rPr>
        <w:t>22 Nov.</w:t>
      </w:r>
      <w:r>
        <w:rPr>
          <w:rStyle w:val="online-publication-date"/>
          <w:rFonts w:cstheme="minorHAnsi"/>
          <w:color w:val="000000" w:themeColor="text1"/>
          <w:bdr w:val="none" w:sz="0" w:space="0" w:color="auto" w:frame="1"/>
          <w:shd w:val="clear" w:color="auto" w:fill="FFFFFF"/>
        </w:rPr>
        <w:t xml:space="preserve"> </w:t>
      </w:r>
      <w:r w:rsidRPr="004326B1">
        <w:rPr>
          <w:rStyle w:val="online-publication-date"/>
          <w:rFonts w:cstheme="minorHAnsi"/>
          <w:color w:val="000000" w:themeColor="text1"/>
          <w:bdr w:val="none" w:sz="0" w:space="0" w:color="auto" w:frame="1"/>
          <w:shd w:val="clear" w:color="auto" w:fill="FFFFFF"/>
        </w:rPr>
        <w:t>2018</w:t>
      </w:r>
      <w:r w:rsidRPr="004326B1">
        <w:rPr>
          <w:rFonts w:cstheme="minorHAnsi"/>
          <w:color w:val="000000" w:themeColor="text1"/>
          <w:shd w:val="clear" w:color="auto" w:fill="FFFFFF"/>
        </w:rPr>
        <w:t>.</w:t>
      </w:r>
      <w:r>
        <w:rPr>
          <w:rFonts w:cstheme="minorHAnsi"/>
          <w:color w:val="000000" w:themeColor="text1"/>
          <w:shd w:val="clear" w:color="auto" w:fill="FFFFFF"/>
        </w:rPr>
        <w:t xml:space="preserve">  </w:t>
      </w:r>
      <w:hyperlink r:id="rId36" w:history="1">
        <w:r w:rsidRPr="004B388E">
          <w:rPr>
            <w:rStyle w:val="Hyperlink"/>
            <w:rFonts w:cstheme="minorHAnsi"/>
            <w:bdr w:val="none" w:sz="0" w:space="0" w:color="auto" w:frame="1"/>
            <w:shd w:val="clear" w:color="auto" w:fill="FFFFFF"/>
          </w:rPr>
          <w:t>https://doi.org/10.1093/oso/9780190931407.003.0005</w:t>
        </w:r>
      </w:hyperlink>
      <w:r w:rsidRPr="004326B1">
        <w:rPr>
          <w:rFonts w:cstheme="minorHAnsi"/>
          <w:color w:val="000000" w:themeColor="text1"/>
          <w:shd w:val="clear" w:color="auto" w:fill="FFFFFF"/>
        </w:rPr>
        <w:t> </w:t>
      </w:r>
      <w:r>
        <w:rPr>
          <w:rFonts w:cstheme="minorHAnsi"/>
          <w:color w:val="000000" w:themeColor="text1"/>
          <w:shd w:val="clear" w:color="auto" w:fill="FFFFFF"/>
        </w:rPr>
        <w:t>(</w:t>
      </w:r>
      <w:r w:rsidRPr="004326B1">
        <w:rPr>
          <w:rStyle w:val="accessed-date"/>
          <w:rFonts w:cstheme="minorHAnsi"/>
          <w:color w:val="000000" w:themeColor="text1"/>
          <w:bdr w:val="none" w:sz="0" w:space="0" w:color="auto" w:frame="1"/>
          <w:shd w:val="clear" w:color="auto" w:fill="FFFFFF"/>
        </w:rPr>
        <w:t>accessed</w:t>
      </w:r>
      <w:r>
        <w:rPr>
          <w:rStyle w:val="accessed-date"/>
          <w:rFonts w:cstheme="minorHAnsi"/>
          <w:color w:val="000000" w:themeColor="text1"/>
          <w:bdr w:val="none" w:sz="0" w:space="0" w:color="auto" w:frame="1"/>
          <w:shd w:val="clear" w:color="auto" w:fill="FFFFFF"/>
        </w:rPr>
        <w:t xml:space="preserve"> </w:t>
      </w:r>
      <w:r w:rsidRPr="004326B1">
        <w:rPr>
          <w:rStyle w:val="accessed-date"/>
          <w:rFonts w:cstheme="minorHAnsi"/>
          <w:color w:val="000000" w:themeColor="text1"/>
          <w:bdr w:val="none" w:sz="0" w:space="0" w:color="auto" w:frame="1"/>
          <w:shd w:val="clear" w:color="auto" w:fill="FFFFFF"/>
        </w:rPr>
        <w:t xml:space="preserve">June </w:t>
      </w:r>
      <w:r>
        <w:rPr>
          <w:rStyle w:val="accessed-date"/>
          <w:rFonts w:cstheme="minorHAnsi"/>
          <w:color w:val="000000" w:themeColor="text1"/>
          <w:bdr w:val="none" w:sz="0" w:space="0" w:color="auto" w:frame="1"/>
          <w:shd w:val="clear" w:color="auto" w:fill="FFFFFF"/>
        </w:rPr>
        <w:t xml:space="preserve">4, </w:t>
      </w:r>
      <w:r w:rsidRPr="004326B1">
        <w:rPr>
          <w:rStyle w:val="accessed-date"/>
          <w:rFonts w:cstheme="minorHAnsi"/>
          <w:color w:val="000000" w:themeColor="text1"/>
          <w:bdr w:val="none" w:sz="0" w:space="0" w:color="auto" w:frame="1"/>
          <w:shd w:val="clear" w:color="auto" w:fill="FFFFFF"/>
        </w:rPr>
        <w:t>2024</w:t>
      </w:r>
      <w:r>
        <w:rPr>
          <w:rStyle w:val="accessed-date"/>
          <w:rFonts w:cstheme="minorHAnsi"/>
          <w:color w:val="000000" w:themeColor="text1"/>
          <w:bdr w:val="none" w:sz="0" w:space="0" w:color="auto" w:frame="1"/>
          <w:shd w:val="clear" w:color="auto" w:fill="FFFFFF"/>
        </w:rPr>
        <w:t>)</w:t>
      </w:r>
    </w:p>
    <w:p w14:paraId="5AE5294F" w14:textId="77777777" w:rsidR="001A7F7D" w:rsidRPr="006A0035" w:rsidRDefault="001A7F7D" w:rsidP="001A7F7D">
      <w:pPr>
        <w:spacing w:before="0" w:beforeAutospacing="0" w:after="0" w:afterAutospacing="0"/>
        <w:rPr>
          <w:rFonts w:eastAsia="Times New Roman" w:cstheme="minorHAnsi"/>
          <w:color w:val="000000" w:themeColor="text1"/>
          <w:kern w:val="0"/>
          <w14:ligatures w14:val="none"/>
        </w:rPr>
      </w:pPr>
    </w:p>
    <w:p w14:paraId="246E977D" w14:textId="77777777" w:rsidR="001A7F7D" w:rsidRDefault="001A7F7D" w:rsidP="001A7F7D">
      <w:pPr>
        <w:spacing w:before="0" w:beforeAutospacing="0" w:after="0" w:afterAutospacing="0"/>
        <w:rPr>
          <w:rFonts w:eastAsia="Times New Roman" w:cstheme="minorHAnsi"/>
          <w:kern w:val="0"/>
          <w14:ligatures w14:val="none"/>
        </w:rPr>
      </w:pPr>
      <w:r>
        <w:rPr>
          <w:rFonts w:eastAsia="Times New Roman" w:cstheme="minorHAnsi"/>
          <w:kern w:val="0"/>
          <w14:ligatures w14:val="none"/>
        </w:rPr>
        <w:lastRenderedPageBreak/>
        <w:t xml:space="preserve">Gross, Jan Tomasz. 2001.  </w:t>
      </w:r>
      <w:r>
        <w:rPr>
          <w:rFonts w:eastAsia="Times New Roman" w:cstheme="minorHAnsi"/>
          <w:i/>
          <w:iCs/>
          <w:kern w:val="0"/>
          <w14:ligatures w14:val="none"/>
        </w:rPr>
        <w:t xml:space="preserve">Neighbors: The Destruction of the Jewish Community of Jedwabne, Poland.  </w:t>
      </w:r>
      <w:r>
        <w:rPr>
          <w:rFonts w:eastAsia="Times New Roman" w:cstheme="minorHAnsi"/>
          <w:kern w:val="0"/>
          <w14:ligatures w14:val="none"/>
        </w:rPr>
        <w:t>Princeton:  Princeton University Press.</w:t>
      </w:r>
    </w:p>
    <w:p w14:paraId="41B65D71" w14:textId="77777777" w:rsidR="001A7F7D" w:rsidRDefault="001A7F7D" w:rsidP="001A7F7D">
      <w:pPr>
        <w:spacing w:before="0" w:beforeAutospacing="0" w:after="0" w:afterAutospacing="0"/>
        <w:rPr>
          <w:rFonts w:eastAsia="Times New Roman" w:cstheme="minorHAnsi"/>
          <w:kern w:val="0"/>
          <w14:ligatures w14:val="none"/>
        </w:rPr>
      </w:pPr>
    </w:p>
    <w:p w14:paraId="0C2B9963" w14:textId="77777777" w:rsidR="001A7F7D" w:rsidRDefault="001A7F7D" w:rsidP="001A7F7D">
      <w:pPr>
        <w:spacing w:before="0" w:beforeAutospacing="0" w:after="0" w:afterAutospacing="0"/>
        <w:rPr>
          <w:rFonts w:eastAsia="Times New Roman" w:cstheme="minorHAnsi"/>
          <w:kern w:val="0"/>
          <w14:ligatures w14:val="none"/>
        </w:rPr>
      </w:pPr>
      <w:proofErr w:type="spellStart"/>
      <w:r>
        <w:rPr>
          <w:rFonts w:eastAsia="Times New Roman" w:cstheme="minorHAnsi"/>
          <w:kern w:val="0"/>
          <w14:ligatures w14:val="none"/>
        </w:rPr>
        <w:t>Halbwachs</w:t>
      </w:r>
      <w:proofErr w:type="spellEnd"/>
      <w:r>
        <w:rPr>
          <w:rFonts w:eastAsia="Times New Roman" w:cstheme="minorHAnsi"/>
          <w:kern w:val="0"/>
          <w14:ligatures w14:val="none"/>
        </w:rPr>
        <w:t xml:space="preserve">, Maurice.  1992.  </w:t>
      </w:r>
      <w:r>
        <w:rPr>
          <w:rFonts w:eastAsia="Times New Roman" w:cstheme="minorHAnsi"/>
          <w:i/>
          <w:iCs/>
          <w:kern w:val="0"/>
          <w14:ligatures w14:val="none"/>
        </w:rPr>
        <w:t>On Collective Memory.  Heritage of Sociology</w:t>
      </w:r>
      <w:r>
        <w:rPr>
          <w:rFonts w:eastAsia="Times New Roman" w:cstheme="minorHAnsi"/>
          <w:kern w:val="0"/>
          <w14:ligatures w14:val="none"/>
        </w:rPr>
        <w:t>.  Chicago and London:  University of Chicago Press.</w:t>
      </w:r>
    </w:p>
    <w:p w14:paraId="7FA81C90" w14:textId="77777777" w:rsidR="001A7F7D" w:rsidRPr="003A70C3" w:rsidRDefault="001A7F7D" w:rsidP="001A7F7D">
      <w:pPr>
        <w:spacing w:before="0" w:beforeAutospacing="0" w:after="0" w:afterAutospacing="0"/>
        <w:rPr>
          <w:rFonts w:eastAsia="Times New Roman" w:cstheme="minorHAnsi"/>
          <w:kern w:val="0"/>
          <w14:ligatures w14:val="none"/>
        </w:rPr>
      </w:pPr>
    </w:p>
    <w:p w14:paraId="6F5CC9F4" w14:textId="77777777" w:rsidR="001A7F7D" w:rsidRPr="001D1E0F" w:rsidRDefault="001A7F7D" w:rsidP="001A7F7D">
      <w:pPr>
        <w:spacing w:before="0" w:beforeAutospacing="0" w:after="0" w:afterAutospacing="0"/>
        <w:rPr>
          <w:rFonts w:eastAsia="Times New Roman" w:cstheme="minorHAnsi"/>
          <w:kern w:val="0"/>
          <w14:ligatures w14:val="none"/>
        </w:rPr>
      </w:pPr>
      <w:r>
        <w:rPr>
          <w:rFonts w:eastAsia="Times New Roman" w:cstheme="minorHAnsi"/>
          <w:kern w:val="0"/>
          <w14:ligatures w14:val="none"/>
        </w:rPr>
        <w:t xml:space="preserve">Inyourpocket.com.  2025.  “Monument to the Memory of Poles who Lived in Wołyń.”  Inyourpocket.com.  </w:t>
      </w:r>
      <w:hyperlink r:id="rId37" w:history="1">
        <w:r w:rsidRPr="001D1E0F">
          <w:rPr>
            <w:rStyle w:val="Hyperlink"/>
            <w:rFonts w:eastAsia="Times New Roman" w:cstheme="minorHAnsi"/>
            <w:kern w:val="0"/>
            <w14:ligatures w14:val="none"/>
          </w:rPr>
          <w:t>https://www.inyourpocket.com/gdansk/monument-to-the-memory-of-poles-who-lived-in-wolyn_55436v</w:t>
        </w:r>
      </w:hyperlink>
      <w:r w:rsidRPr="001D1E0F">
        <w:rPr>
          <w:rFonts w:eastAsia="Times New Roman" w:cstheme="minorHAnsi"/>
          <w:kern w:val="0"/>
          <w14:ligatures w14:val="none"/>
        </w:rPr>
        <w:t xml:space="preserve"> (a</w:t>
      </w:r>
      <w:r>
        <w:rPr>
          <w:rFonts w:eastAsia="Times New Roman" w:cstheme="minorHAnsi"/>
          <w:kern w:val="0"/>
          <w14:ligatures w14:val="none"/>
        </w:rPr>
        <w:t>ccessed March 22, 2025)</w:t>
      </w:r>
    </w:p>
    <w:p w14:paraId="55BC8967" w14:textId="77777777" w:rsidR="001A7F7D" w:rsidRPr="001D1E0F" w:rsidRDefault="001A7F7D" w:rsidP="001A7F7D">
      <w:pPr>
        <w:spacing w:before="0" w:beforeAutospacing="0" w:after="0" w:afterAutospacing="0"/>
        <w:rPr>
          <w:rFonts w:eastAsia="Times New Roman" w:cstheme="minorHAnsi"/>
          <w:kern w:val="0"/>
          <w14:ligatures w14:val="none"/>
        </w:rPr>
      </w:pPr>
    </w:p>
    <w:p w14:paraId="3CF026AF" w14:textId="77777777" w:rsidR="001A7F7D" w:rsidRDefault="001A7F7D" w:rsidP="001A7F7D">
      <w:pPr>
        <w:spacing w:before="0" w:beforeAutospacing="0" w:after="0" w:afterAutospacing="0"/>
        <w:rPr>
          <w:rFonts w:eastAsia="Times New Roman" w:cstheme="minorHAnsi"/>
          <w:kern w:val="0"/>
          <w14:ligatures w14:val="none"/>
        </w:rPr>
      </w:pPr>
      <w:proofErr w:type="spellStart"/>
      <w:r>
        <w:rPr>
          <w:rFonts w:eastAsia="Times New Roman" w:cstheme="minorHAnsi"/>
          <w:kern w:val="0"/>
          <w14:ligatures w14:val="none"/>
        </w:rPr>
        <w:t>Judt</w:t>
      </w:r>
      <w:proofErr w:type="spellEnd"/>
      <w:r>
        <w:rPr>
          <w:rFonts w:eastAsia="Times New Roman" w:cstheme="minorHAnsi"/>
          <w:kern w:val="0"/>
          <w14:ligatures w14:val="none"/>
        </w:rPr>
        <w:t xml:space="preserve">, Tony.  2005.  “From the House of the Undead: On Modern European Memory.”  </w:t>
      </w:r>
      <w:r>
        <w:rPr>
          <w:rFonts w:eastAsia="Times New Roman" w:cstheme="minorHAnsi"/>
          <w:i/>
          <w:iCs/>
          <w:kern w:val="0"/>
          <w14:ligatures w14:val="none"/>
        </w:rPr>
        <w:t>New York Review of Books</w:t>
      </w:r>
      <w:r>
        <w:rPr>
          <w:rFonts w:eastAsia="Times New Roman" w:cstheme="minorHAnsi"/>
          <w:kern w:val="0"/>
          <w14:ligatures w14:val="none"/>
        </w:rPr>
        <w:t xml:space="preserve"> 52, October 6.</w:t>
      </w:r>
    </w:p>
    <w:p w14:paraId="6408E17C" w14:textId="77777777" w:rsidR="001A7F7D" w:rsidRPr="00427BD1" w:rsidRDefault="001A7F7D" w:rsidP="001A7F7D">
      <w:pPr>
        <w:spacing w:before="0" w:beforeAutospacing="0" w:after="0" w:afterAutospacing="0"/>
        <w:rPr>
          <w:rFonts w:eastAsia="Times New Roman" w:cstheme="minorHAnsi"/>
          <w:kern w:val="0"/>
          <w14:ligatures w14:val="none"/>
        </w:rPr>
      </w:pPr>
    </w:p>
    <w:p w14:paraId="43BF510D" w14:textId="77777777" w:rsidR="001A7F7D" w:rsidRDefault="001A7F7D" w:rsidP="001A7F7D">
      <w:pPr>
        <w:spacing w:before="0" w:beforeAutospacing="0" w:after="0" w:afterAutospacing="0"/>
        <w:rPr>
          <w:rFonts w:eastAsia="Times New Roman" w:cstheme="minorHAnsi"/>
          <w:kern w:val="0"/>
          <w14:ligatures w14:val="none"/>
        </w:rPr>
      </w:pPr>
      <w:r w:rsidRPr="00992FFE">
        <w:rPr>
          <w:rFonts w:eastAsia="Times New Roman" w:cstheme="minorHAnsi"/>
          <w:kern w:val="0"/>
          <w14:ligatures w14:val="none"/>
        </w:rPr>
        <w:t xml:space="preserve">Kohut, Zenon E. </w:t>
      </w:r>
      <w:r>
        <w:rPr>
          <w:rFonts w:eastAsia="Times New Roman" w:cstheme="minorHAnsi"/>
          <w:kern w:val="0"/>
          <w14:ligatures w14:val="none"/>
        </w:rPr>
        <w:t xml:space="preserve"> 2011.  </w:t>
      </w:r>
      <w:r w:rsidRPr="00992FFE">
        <w:rPr>
          <w:rFonts w:eastAsia="Times New Roman" w:cstheme="minorHAnsi"/>
          <w:i/>
          <w:iCs/>
          <w:kern w:val="0"/>
          <w14:ligatures w14:val="none"/>
        </w:rPr>
        <w:t>Making Ukraine:</w:t>
      </w:r>
      <w:r>
        <w:rPr>
          <w:rFonts w:eastAsia="Times New Roman" w:cstheme="minorHAnsi"/>
          <w:i/>
          <w:iCs/>
          <w:kern w:val="0"/>
          <w14:ligatures w14:val="none"/>
        </w:rPr>
        <w:t xml:space="preserve"> </w:t>
      </w:r>
      <w:r w:rsidRPr="00992FFE">
        <w:rPr>
          <w:rFonts w:eastAsia="Times New Roman" w:cstheme="minorHAnsi"/>
          <w:i/>
          <w:iCs/>
          <w:kern w:val="0"/>
          <w14:ligatures w14:val="none"/>
        </w:rPr>
        <w:t xml:space="preserve"> Studies on Political Culture, Historical Narrative, and Identity</w:t>
      </w:r>
      <w:r w:rsidRPr="00992FFE">
        <w:rPr>
          <w:rFonts w:eastAsia="Times New Roman" w:cstheme="minorHAnsi"/>
          <w:kern w:val="0"/>
          <w14:ligatures w14:val="none"/>
        </w:rPr>
        <w:t xml:space="preserve">. Toronto: </w:t>
      </w:r>
      <w:r>
        <w:rPr>
          <w:rFonts w:eastAsia="Times New Roman" w:cstheme="minorHAnsi"/>
          <w:kern w:val="0"/>
          <w14:ligatures w14:val="none"/>
        </w:rPr>
        <w:t xml:space="preserve"> </w:t>
      </w:r>
      <w:r w:rsidRPr="00992FFE">
        <w:rPr>
          <w:rFonts w:eastAsia="Times New Roman" w:cstheme="minorHAnsi"/>
          <w:kern w:val="0"/>
          <w14:ligatures w14:val="none"/>
        </w:rPr>
        <w:t>CIUS Press.</w:t>
      </w:r>
      <w:r>
        <w:rPr>
          <w:rFonts w:eastAsia="Times New Roman" w:cstheme="minorHAnsi"/>
          <w:kern w:val="0"/>
          <w14:ligatures w14:val="none"/>
        </w:rPr>
        <w:t xml:space="preserve"> (requested via Summit 11/15)</w:t>
      </w:r>
    </w:p>
    <w:p w14:paraId="1D9534FE" w14:textId="77777777" w:rsidR="001A7F7D" w:rsidRDefault="00000000" w:rsidP="001A7F7D">
      <w:pPr>
        <w:spacing w:before="0" w:beforeAutospacing="0" w:after="0" w:afterAutospacing="0"/>
      </w:pPr>
      <w:hyperlink r:id="rId38" w:history="1">
        <w:r w:rsidR="001A7F7D" w:rsidRPr="00174D4E">
          <w:rPr>
            <w:rStyle w:val="Hyperlink"/>
          </w:rPr>
          <w:t>https://library.search.gonzaga.edu/permalink/01WIN_GONZAGA/p55irg/alma99322151469201451</w:t>
        </w:r>
      </w:hyperlink>
    </w:p>
    <w:p w14:paraId="001EC2E1" w14:textId="77777777" w:rsidR="001A7F7D" w:rsidRDefault="001A7F7D" w:rsidP="001A7F7D">
      <w:pPr>
        <w:spacing w:before="0" w:beforeAutospacing="0" w:after="0" w:afterAutospacing="0"/>
        <w:rPr>
          <w:rFonts w:eastAsia="Times New Roman" w:cstheme="minorHAnsi"/>
          <w:kern w:val="0"/>
          <w14:ligatures w14:val="none"/>
        </w:rPr>
      </w:pPr>
    </w:p>
    <w:p w14:paraId="3726D39B" w14:textId="77777777" w:rsidR="001A7F7D" w:rsidRPr="00842198" w:rsidRDefault="001A7F7D" w:rsidP="001A7F7D">
      <w:pPr>
        <w:spacing w:before="0" w:beforeAutospacing="0" w:after="0" w:afterAutospacing="0"/>
        <w:rPr>
          <w:rFonts w:eastAsia="Times New Roman" w:cstheme="minorHAnsi"/>
          <w:kern w:val="0"/>
          <w14:ligatures w14:val="none"/>
        </w:rPr>
      </w:pPr>
      <w:proofErr w:type="spellStart"/>
      <w:r w:rsidRPr="00842198">
        <w:rPr>
          <w:rFonts w:eastAsia="Times New Roman" w:cstheme="minorHAnsi"/>
          <w:kern w:val="0"/>
          <w14:ligatures w14:val="none"/>
        </w:rPr>
        <w:t>Kasianov</w:t>
      </w:r>
      <w:proofErr w:type="spellEnd"/>
      <w:r w:rsidRPr="00842198">
        <w:rPr>
          <w:rFonts w:eastAsia="Times New Roman" w:cstheme="minorHAnsi"/>
          <w:kern w:val="0"/>
          <w14:ligatures w14:val="none"/>
        </w:rPr>
        <w:t xml:space="preserve">, </w:t>
      </w:r>
      <w:proofErr w:type="spellStart"/>
      <w:r w:rsidRPr="00842198">
        <w:rPr>
          <w:rFonts w:eastAsia="Times New Roman" w:cstheme="minorHAnsi"/>
          <w:kern w:val="0"/>
          <w14:ligatures w14:val="none"/>
        </w:rPr>
        <w:t>Georgyi</w:t>
      </w:r>
      <w:proofErr w:type="spellEnd"/>
      <w:r w:rsidRPr="00842198">
        <w:rPr>
          <w:rFonts w:eastAsia="Times New Roman" w:cstheme="minorHAnsi"/>
          <w:kern w:val="0"/>
          <w14:ligatures w14:val="none"/>
        </w:rPr>
        <w:t xml:space="preserve">.  2006.  </w:t>
      </w:r>
      <w:r>
        <w:rPr>
          <w:rFonts w:eastAsia="Times New Roman" w:cstheme="minorHAnsi"/>
          <w:kern w:val="0"/>
          <w14:ligatures w14:val="none"/>
        </w:rPr>
        <w:t xml:space="preserve">“The Burden of the Past: The Ukrainian-Polish Conflict of 1943-44 in Contemporary Public, Academic and Political Debates in Ukraine and Poland.”  </w:t>
      </w:r>
      <w:r>
        <w:rPr>
          <w:rFonts w:eastAsia="Times New Roman" w:cstheme="minorHAnsi"/>
          <w:i/>
          <w:iCs/>
          <w:kern w:val="0"/>
          <w14:ligatures w14:val="none"/>
        </w:rPr>
        <w:t>Innovation: The European Journal of Social Science Research</w:t>
      </w:r>
      <w:r>
        <w:rPr>
          <w:rFonts w:eastAsia="Times New Roman" w:cstheme="minorHAnsi"/>
          <w:kern w:val="0"/>
          <w14:ligatures w14:val="none"/>
        </w:rPr>
        <w:t>, vol. 19, nos. 3-4 (September-December): 247-59.</w:t>
      </w:r>
    </w:p>
    <w:p w14:paraId="6790BF0B" w14:textId="77777777" w:rsidR="001A7F7D" w:rsidRPr="00842198" w:rsidRDefault="001A7F7D" w:rsidP="001A7F7D">
      <w:pPr>
        <w:spacing w:before="0" w:beforeAutospacing="0" w:after="0" w:afterAutospacing="0"/>
        <w:rPr>
          <w:rFonts w:eastAsia="Times New Roman" w:cstheme="minorHAnsi"/>
          <w:kern w:val="0"/>
          <w14:ligatures w14:val="none"/>
        </w:rPr>
      </w:pPr>
    </w:p>
    <w:p w14:paraId="36FDFA24" w14:textId="77777777" w:rsidR="001A7F7D" w:rsidRDefault="001A7F7D" w:rsidP="001A7F7D">
      <w:pPr>
        <w:spacing w:before="0" w:beforeAutospacing="0" w:after="0" w:afterAutospacing="0"/>
        <w:rPr>
          <w:rFonts w:eastAsia="Times New Roman" w:cstheme="minorHAnsi"/>
          <w:kern w:val="0"/>
          <w14:ligatures w14:val="none"/>
        </w:rPr>
      </w:pPr>
      <w:r w:rsidRPr="002F7C78">
        <w:rPr>
          <w:rFonts w:eastAsia="Times New Roman" w:cstheme="minorHAnsi"/>
          <w:kern w:val="0"/>
          <w14:ligatures w14:val="none"/>
        </w:rPr>
        <w:t xml:space="preserve">Krawatzek, Felix and Piotr Goldstein.  </w:t>
      </w:r>
      <w:r>
        <w:rPr>
          <w:rFonts w:eastAsia="Times New Roman" w:cstheme="minorHAnsi"/>
          <w:kern w:val="0"/>
          <w14:ligatures w14:val="none"/>
        </w:rPr>
        <w:t>2023</w:t>
      </w:r>
      <w:r w:rsidRPr="00E62487">
        <w:rPr>
          <w:rFonts w:eastAsia="Times New Roman" w:cstheme="minorHAnsi"/>
          <w:kern w:val="0"/>
          <w14:ligatures w14:val="none"/>
        </w:rPr>
        <w:t xml:space="preserve">.  “Ukraine </w:t>
      </w:r>
      <w:r>
        <w:rPr>
          <w:rFonts w:eastAsia="Times New Roman" w:cstheme="minorHAnsi"/>
          <w:kern w:val="0"/>
          <w14:ligatures w14:val="none"/>
        </w:rPr>
        <w:t>W</w:t>
      </w:r>
      <w:r w:rsidRPr="00E62487">
        <w:rPr>
          <w:rFonts w:eastAsia="Times New Roman" w:cstheme="minorHAnsi"/>
          <w:kern w:val="0"/>
          <w14:ligatures w14:val="none"/>
        </w:rPr>
        <w:t xml:space="preserve">ar: </w:t>
      </w:r>
      <w:r>
        <w:rPr>
          <w:rFonts w:eastAsia="Times New Roman" w:cstheme="minorHAnsi"/>
          <w:kern w:val="0"/>
          <w14:ligatures w14:val="none"/>
        </w:rPr>
        <w:t>W</w:t>
      </w:r>
      <w:r w:rsidRPr="00E62487">
        <w:rPr>
          <w:rFonts w:eastAsia="Times New Roman" w:cstheme="minorHAnsi"/>
          <w:kern w:val="0"/>
          <w14:ligatures w14:val="none"/>
        </w:rPr>
        <w:t xml:space="preserve">hat </w:t>
      </w:r>
      <w:r>
        <w:rPr>
          <w:rFonts w:eastAsia="Times New Roman" w:cstheme="minorHAnsi"/>
          <w:kern w:val="0"/>
          <w14:ligatures w14:val="none"/>
        </w:rPr>
        <w:t>Y</w:t>
      </w:r>
      <w:r w:rsidRPr="00E62487">
        <w:rPr>
          <w:rFonts w:eastAsia="Times New Roman" w:cstheme="minorHAnsi"/>
          <w:kern w:val="0"/>
          <w14:ligatures w14:val="none"/>
        </w:rPr>
        <w:t xml:space="preserve">oung Poles </w:t>
      </w:r>
      <w:r>
        <w:rPr>
          <w:rFonts w:eastAsia="Times New Roman" w:cstheme="minorHAnsi"/>
          <w:kern w:val="0"/>
          <w14:ligatures w14:val="none"/>
        </w:rPr>
        <w:t>T</w:t>
      </w:r>
      <w:r w:rsidRPr="00E62487">
        <w:rPr>
          <w:rFonts w:eastAsia="Times New Roman" w:cstheme="minorHAnsi"/>
          <w:kern w:val="0"/>
          <w14:ligatures w14:val="none"/>
        </w:rPr>
        <w:t xml:space="preserve">hink </w:t>
      </w:r>
      <w:r>
        <w:rPr>
          <w:rFonts w:eastAsia="Times New Roman" w:cstheme="minorHAnsi"/>
          <w:kern w:val="0"/>
          <w14:ligatures w14:val="none"/>
        </w:rPr>
        <w:t>A</w:t>
      </w:r>
      <w:r w:rsidRPr="00E62487">
        <w:rPr>
          <w:rFonts w:eastAsia="Times New Roman" w:cstheme="minorHAnsi"/>
          <w:kern w:val="0"/>
          <w14:ligatures w14:val="none"/>
        </w:rPr>
        <w:t xml:space="preserve">bout </w:t>
      </w:r>
      <w:r>
        <w:rPr>
          <w:rFonts w:eastAsia="Times New Roman" w:cstheme="minorHAnsi"/>
          <w:kern w:val="0"/>
          <w14:ligatures w14:val="none"/>
        </w:rPr>
        <w:t>T</w:t>
      </w:r>
      <w:r w:rsidRPr="00E62487">
        <w:rPr>
          <w:rFonts w:eastAsia="Times New Roman" w:cstheme="minorHAnsi"/>
          <w:kern w:val="0"/>
          <w14:ligatures w14:val="none"/>
        </w:rPr>
        <w:t xml:space="preserve">heir </w:t>
      </w:r>
      <w:r>
        <w:rPr>
          <w:rFonts w:eastAsia="Times New Roman" w:cstheme="minorHAnsi"/>
          <w:kern w:val="0"/>
          <w14:ligatures w14:val="none"/>
        </w:rPr>
        <w:t>N</w:t>
      </w:r>
      <w:r w:rsidRPr="00E62487">
        <w:rPr>
          <w:rFonts w:eastAsia="Times New Roman" w:cstheme="minorHAnsi"/>
          <w:kern w:val="0"/>
          <w14:ligatures w14:val="none"/>
        </w:rPr>
        <w:t xml:space="preserve">ation’s </w:t>
      </w:r>
      <w:r>
        <w:rPr>
          <w:rFonts w:eastAsia="Times New Roman" w:cstheme="minorHAnsi"/>
          <w:kern w:val="0"/>
          <w14:ligatures w14:val="none"/>
        </w:rPr>
        <w:t>R</w:t>
      </w:r>
      <w:r w:rsidRPr="00E62487">
        <w:rPr>
          <w:rFonts w:eastAsia="Times New Roman" w:cstheme="minorHAnsi"/>
          <w:kern w:val="0"/>
          <w14:ligatures w14:val="none"/>
        </w:rPr>
        <w:t xml:space="preserve">ole – </w:t>
      </w:r>
      <w:r>
        <w:rPr>
          <w:rFonts w:eastAsia="Times New Roman" w:cstheme="minorHAnsi"/>
          <w:kern w:val="0"/>
          <w14:ligatures w14:val="none"/>
        </w:rPr>
        <w:t>H</w:t>
      </w:r>
      <w:r w:rsidRPr="00E62487">
        <w:rPr>
          <w:rFonts w:eastAsia="Times New Roman" w:cstheme="minorHAnsi"/>
          <w:kern w:val="0"/>
          <w14:ligatures w14:val="none"/>
        </w:rPr>
        <w:t xml:space="preserve">ere’s </w:t>
      </w:r>
      <w:r>
        <w:rPr>
          <w:rFonts w:eastAsia="Times New Roman" w:cstheme="minorHAnsi"/>
          <w:kern w:val="0"/>
          <w14:ligatures w14:val="none"/>
        </w:rPr>
        <w:t>W</w:t>
      </w:r>
      <w:r w:rsidRPr="00E62487">
        <w:rPr>
          <w:rFonts w:eastAsia="Times New Roman" w:cstheme="minorHAnsi"/>
          <w:kern w:val="0"/>
          <w14:ligatures w14:val="none"/>
        </w:rPr>
        <w:t xml:space="preserve">hat our </w:t>
      </w:r>
      <w:r>
        <w:rPr>
          <w:rFonts w:eastAsia="Times New Roman" w:cstheme="minorHAnsi"/>
          <w:kern w:val="0"/>
          <w14:ligatures w14:val="none"/>
        </w:rPr>
        <w:t>S</w:t>
      </w:r>
      <w:r w:rsidRPr="00E62487">
        <w:rPr>
          <w:rFonts w:eastAsia="Times New Roman" w:cstheme="minorHAnsi"/>
          <w:kern w:val="0"/>
          <w14:ligatures w14:val="none"/>
        </w:rPr>
        <w:t>urvey </w:t>
      </w:r>
      <w:r>
        <w:rPr>
          <w:rFonts w:eastAsia="Times New Roman" w:cstheme="minorHAnsi"/>
          <w:kern w:val="0"/>
          <w14:ligatures w14:val="none"/>
        </w:rPr>
        <w:t>S</w:t>
      </w:r>
      <w:r w:rsidRPr="00E62487">
        <w:rPr>
          <w:rFonts w:eastAsia="Times New Roman" w:cstheme="minorHAnsi"/>
          <w:kern w:val="0"/>
          <w14:ligatures w14:val="none"/>
        </w:rPr>
        <w:t>hows</w:t>
      </w:r>
      <w:r>
        <w:rPr>
          <w:rFonts w:eastAsia="Times New Roman" w:cstheme="minorHAnsi"/>
          <w:kern w:val="0"/>
          <w14:ligatures w14:val="none"/>
        </w:rPr>
        <w:t xml:space="preserve">.”   </w:t>
      </w:r>
      <w:r>
        <w:rPr>
          <w:rFonts w:eastAsia="Times New Roman" w:cstheme="minorHAnsi"/>
          <w:i/>
          <w:iCs/>
          <w:kern w:val="0"/>
          <w14:ligatures w14:val="none"/>
        </w:rPr>
        <w:t>TheConversation.</w:t>
      </w:r>
      <w:r>
        <w:rPr>
          <w:rFonts w:eastAsia="Times New Roman" w:cstheme="minorHAnsi"/>
          <w:kern w:val="0"/>
          <w14:ligatures w14:val="none"/>
        </w:rPr>
        <w:t>com.  August 1, 2023.</w:t>
      </w:r>
    </w:p>
    <w:p w14:paraId="4871F532" w14:textId="77777777" w:rsidR="001A7F7D" w:rsidRDefault="00000000" w:rsidP="001A7F7D">
      <w:pPr>
        <w:spacing w:before="0" w:beforeAutospacing="0" w:after="0" w:afterAutospacing="0"/>
        <w:rPr>
          <w:rFonts w:eastAsia="Times New Roman" w:cstheme="minorHAnsi"/>
          <w:kern w:val="0"/>
          <w14:ligatures w14:val="none"/>
        </w:rPr>
      </w:pPr>
      <w:hyperlink r:id="rId39" w:history="1">
        <w:r w:rsidR="001A7F7D" w:rsidRPr="00174D4E">
          <w:rPr>
            <w:rStyle w:val="Hyperlink"/>
            <w:rFonts w:eastAsia="Times New Roman" w:cstheme="minorHAnsi"/>
            <w:kern w:val="0"/>
            <w14:ligatures w14:val="none"/>
          </w:rPr>
          <w:t>https://theconversation.com/ukraine-war-what-young-poles-think-about-their-nations-role-heres-what-our-survey-shows-209927</w:t>
        </w:r>
      </w:hyperlink>
    </w:p>
    <w:p w14:paraId="56D848E4" w14:textId="77777777" w:rsidR="001A7F7D" w:rsidRDefault="001A7F7D" w:rsidP="001A7F7D">
      <w:pPr>
        <w:spacing w:before="0" w:after="0"/>
        <w:rPr>
          <w:rFonts w:eastAsia="Times New Roman" w:cstheme="minorHAnsi"/>
          <w:kern w:val="0"/>
          <w14:ligatures w14:val="none"/>
        </w:rPr>
      </w:pPr>
      <w:proofErr w:type="spellStart"/>
      <w:r>
        <w:rPr>
          <w:rFonts w:eastAsia="Times New Roman" w:cstheme="minorHAnsi"/>
          <w:kern w:val="0"/>
          <w14:ligatures w14:val="none"/>
        </w:rPr>
        <w:t>Krzysztoszek</w:t>
      </w:r>
      <w:proofErr w:type="spellEnd"/>
      <w:r>
        <w:rPr>
          <w:rFonts w:eastAsia="Times New Roman" w:cstheme="minorHAnsi"/>
          <w:kern w:val="0"/>
          <w14:ligatures w14:val="none"/>
        </w:rPr>
        <w:t>, Aleksandra.  2024</w:t>
      </w:r>
      <w:r w:rsidRPr="005F67DA">
        <w:rPr>
          <w:rFonts w:eastAsia="Times New Roman" w:cstheme="minorHAnsi"/>
          <w:kern w:val="0"/>
          <w14:ligatures w14:val="none"/>
        </w:rPr>
        <w:t xml:space="preserve">.  “Polish support for receiving Ukrainian refugees reaches new low.”  </w:t>
      </w:r>
      <w:r w:rsidRPr="005F67DA">
        <w:rPr>
          <w:rFonts w:eastAsia="Times New Roman" w:cstheme="minorHAnsi"/>
          <w:i/>
          <w:iCs/>
          <w:kern w:val="0"/>
          <w14:ligatures w14:val="none"/>
        </w:rPr>
        <w:t xml:space="preserve">Euroactiv.com.  </w:t>
      </w:r>
      <w:r w:rsidRPr="005F67DA">
        <w:rPr>
          <w:rFonts w:eastAsia="Times New Roman" w:cstheme="minorHAnsi"/>
          <w:kern w:val="0"/>
          <w14:ligatures w14:val="none"/>
        </w:rPr>
        <w:t xml:space="preserve">October 11, 2024.  </w:t>
      </w:r>
      <w:hyperlink r:id="rId40" w:history="1">
        <w:r w:rsidRPr="005F67DA">
          <w:rPr>
            <w:rStyle w:val="Hyperlink"/>
            <w:rFonts w:eastAsia="Times New Roman" w:cstheme="minorHAnsi"/>
            <w:kern w:val="0"/>
            <w14:ligatures w14:val="none"/>
          </w:rPr>
          <w:t>https://www.euractiv.com/section/politics/news/polish-support-for-receiving-ukrainian-refugees-reaches-new-low/</w:t>
        </w:r>
      </w:hyperlink>
    </w:p>
    <w:p w14:paraId="427148D7" w14:textId="77777777" w:rsidR="001A7F7D" w:rsidRDefault="001A7F7D" w:rsidP="001A7F7D">
      <w:pPr>
        <w:contextualSpacing/>
        <w:rPr>
          <w:rFonts w:eastAsia="Times New Roman" w:cstheme="minorHAnsi"/>
          <w:kern w:val="0"/>
          <w14:ligatures w14:val="none"/>
        </w:rPr>
      </w:pPr>
      <w:r>
        <w:rPr>
          <w:rFonts w:eastAsia="Times New Roman" w:cstheme="minorHAnsi"/>
          <w:kern w:val="0"/>
          <w14:ligatures w14:val="none"/>
        </w:rPr>
        <w:t xml:space="preserve">Levy, Daniel and </w:t>
      </w:r>
      <w:proofErr w:type="spellStart"/>
      <w:r>
        <w:rPr>
          <w:rFonts w:eastAsia="Times New Roman" w:cstheme="minorHAnsi"/>
          <w:kern w:val="0"/>
          <w14:ligatures w14:val="none"/>
        </w:rPr>
        <w:t>Natan</w:t>
      </w:r>
      <w:proofErr w:type="spellEnd"/>
      <w:r>
        <w:rPr>
          <w:rFonts w:eastAsia="Times New Roman" w:cstheme="minorHAnsi"/>
          <w:kern w:val="0"/>
          <w14:ligatures w14:val="none"/>
        </w:rPr>
        <w:t xml:space="preserve"> </w:t>
      </w:r>
      <w:proofErr w:type="spellStart"/>
      <w:r>
        <w:rPr>
          <w:rFonts w:eastAsia="Times New Roman" w:cstheme="minorHAnsi"/>
          <w:kern w:val="0"/>
          <w14:ligatures w14:val="none"/>
        </w:rPr>
        <w:t>Sznaider</w:t>
      </w:r>
      <w:proofErr w:type="spellEnd"/>
      <w:r>
        <w:rPr>
          <w:rFonts w:eastAsia="Times New Roman" w:cstheme="minorHAnsi"/>
          <w:kern w:val="0"/>
          <w14:ligatures w14:val="none"/>
        </w:rPr>
        <w:t xml:space="preserve">.  2006.  </w:t>
      </w:r>
      <w:r>
        <w:rPr>
          <w:rFonts w:eastAsia="Times New Roman" w:cstheme="minorHAnsi"/>
          <w:i/>
          <w:iCs/>
          <w:kern w:val="0"/>
          <w14:ligatures w14:val="none"/>
        </w:rPr>
        <w:t xml:space="preserve">The Politics of Commemoration:  The Holocaust, </w:t>
      </w:r>
      <w:proofErr w:type="gramStart"/>
      <w:r>
        <w:rPr>
          <w:rFonts w:eastAsia="Times New Roman" w:cstheme="minorHAnsi"/>
          <w:i/>
          <w:iCs/>
          <w:kern w:val="0"/>
          <w14:ligatures w14:val="none"/>
        </w:rPr>
        <w:t>Memory</w:t>
      </w:r>
      <w:proofErr w:type="gramEnd"/>
      <w:r>
        <w:rPr>
          <w:rFonts w:eastAsia="Times New Roman" w:cstheme="minorHAnsi"/>
          <w:i/>
          <w:iCs/>
          <w:kern w:val="0"/>
          <w14:ligatures w14:val="none"/>
        </w:rPr>
        <w:t xml:space="preserve"> and Trauma.</w:t>
      </w:r>
      <w:r>
        <w:rPr>
          <w:rFonts w:eastAsia="Times New Roman" w:cstheme="minorHAnsi"/>
          <w:kern w:val="0"/>
          <w14:ligatures w14:val="none"/>
        </w:rPr>
        <w:t xml:space="preserve">  In Gerald </w:t>
      </w:r>
      <w:proofErr w:type="spellStart"/>
      <w:r>
        <w:rPr>
          <w:rFonts w:eastAsia="Times New Roman" w:cstheme="minorHAnsi"/>
          <w:kern w:val="0"/>
          <w14:ligatures w14:val="none"/>
        </w:rPr>
        <w:t>Delanty</w:t>
      </w:r>
      <w:proofErr w:type="spellEnd"/>
      <w:r>
        <w:rPr>
          <w:rFonts w:eastAsia="Times New Roman" w:cstheme="minorHAnsi"/>
          <w:kern w:val="0"/>
          <w14:ligatures w14:val="none"/>
        </w:rPr>
        <w:t xml:space="preserve">, ed., </w:t>
      </w:r>
      <w:r>
        <w:rPr>
          <w:rFonts w:eastAsia="Times New Roman" w:cstheme="minorHAnsi"/>
          <w:i/>
          <w:iCs/>
          <w:kern w:val="0"/>
          <w14:ligatures w14:val="none"/>
        </w:rPr>
        <w:t>Handbook of Contemporary European Social Theory</w:t>
      </w:r>
      <w:r>
        <w:rPr>
          <w:rFonts w:eastAsia="Times New Roman" w:cstheme="minorHAnsi"/>
          <w:kern w:val="0"/>
          <w14:ligatures w14:val="none"/>
        </w:rPr>
        <w:t xml:space="preserve">.  London: Routledge. </w:t>
      </w:r>
    </w:p>
    <w:p w14:paraId="0F043D2B" w14:textId="77777777" w:rsidR="001A7F7D" w:rsidRPr="00450F30" w:rsidRDefault="001A7F7D" w:rsidP="001A7F7D">
      <w:pPr>
        <w:contextualSpacing/>
        <w:rPr>
          <w:rFonts w:eastAsia="Times New Roman" w:cstheme="minorHAnsi"/>
          <w:kern w:val="0"/>
          <w14:ligatures w14:val="none"/>
        </w:rPr>
      </w:pPr>
    </w:p>
    <w:p w14:paraId="30AB6507" w14:textId="77777777" w:rsidR="001A7F7D" w:rsidRPr="001A4B7C" w:rsidRDefault="001A7F7D" w:rsidP="001A7F7D">
      <w:pPr>
        <w:contextualSpacing/>
        <w:rPr>
          <w:rFonts w:cstheme="minorHAnsi"/>
        </w:rPr>
      </w:pPr>
      <w:r>
        <w:rPr>
          <w:rFonts w:eastAsia="Times New Roman" w:cstheme="minorHAnsi"/>
          <w:kern w:val="0"/>
          <w14:ligatures w14:val="none"/>
        </w:rPr>
        <w:t xml:space="preserve">Lim, </w:t>
      </w:r>
      <w:proofErr w:type="spellStart"/>
      <w:r>
        <w:rPr>
          <w:rFonts w:eastAsia="Times New Roman" w:cstheme="minorHAnsi"/>
          <w:kern w:val="0"/>
          <w14:ligatures w14:val="none"/>
        </w:rPr>
        <w:t>Jie</w:t>
      </w:r>
      <w:proofErr w:type="spellEnd"/>
      <w:r>
        <w:rPr>
          <w:rFonts w:eastAsia="Times New Roman" w:cstheme="minorHAnsi"/>
          <w:kern w:val="0"/>
          <w14:ligatures w14:val="none"/>
        </w:rPr>
        <w:t>-Hyun.  2010.  “Victimhood Nationalism</w:t>
      </w:r>
      <w:r w:rsidRPr="00700BD4">
        <w:rPr>
          <w:rFonts w:eastAsia="Times New Roman" w:cstheme="minorHAnsi"/>
          <w:kern w:val="0"/>
          <w14:ligatures w14:val="none"/>
        </w:rPr>
        <w:t xml:space="preserve"> </w:t>
      </w:r>
      <w:r>
        <w:rPr>
          <w:rFonts w:eastAsia="Times New Roman" w:cstheme="minorHAnsi"/>
          <w:kern w:val="0"/>
          <w14:ligatures w14:val="none"/>
        </w:rPr>
        <w:t xml:space="preserve">in </w:t>
      </w:r>
      <w:r w:rsidRPr="00700BD4">
        <w:rPr>
          <w:rFonts w:eastAsia="Times New Roman" w:cstheme="minorHAnsi"/>
          <w:kern w:val="0"/>
          <w14:ligatures w14:val="none"/>
        </w:rPr>
        <w:t xml:space="preserve">Contested Memories: National Mourning </w:t>
      </w:r>
      <w:r>
        <w:rPr>
          <w:rFonts w:eastAsia="Times New Roman" w:cstheme="minorHAnsi"/>
          <w:kern w:val="0"/>
          <w14:ligatures w14:val="none"/>
        </w:rPr>
        <w:t>a</w:t>
      </w:r>
      <w:r w:rsidRPr="00700BD4">
        <w:rPr>
          <w:rFonts w:eastAsia="Times New Roman" w:cstheme="minorHAnsi"/>
          <w:kern w:val="0"/>
          <w14:ligatures w14:val="none"/>
        </w:rPr>
        <w:t>nd Global Accountability.</w:t>
      </w:r>
      <w:r>
        <w:rPr>
          <w:rFonts w:eastAsia="Times New Roman" w:cstheme="minorHAnsi"/>
          <w:kern w:val="0"/>
          <w14:ligatures w14:val="none"/>
        </w:rPr>
        <w:t xml:space="preserve">”  In </w:t>
      </w:r>
      <w:r>
        <w:rPr>
          <w:rFonts w:cstheme="minorHAnsi"/>
        </w:rPr>
        <w:t xml:space="preserve">Aleida </w:t>
      </w:r>
      <w:proofErr w:type="spellStart"/>
      <w:r>
        <w:rPr>
          <w:rFonts w:cstheme="minorHAnsi"/>
        </w:rPr>
        <w:t>Assmann</w:t>
      </w:r>
      <w:proofErr w:type="spellEnd"/>
      <w:r>
        <w:rPr>
          <w:rFonts w:cstheme="minorHAnsi"/>
        </w:rPr>
        <w:t xml:space="preserve"> and Sebastian Conrad, eds.  </w:t>
      </w:r>
      <w:r w:rsidRPr="001A4B7C">
        <w:rPr>
          <w:rFonts w:cstheme="minorHAnsi"/>
          <w:i/>
          <w:iCs/>
        </w:rPr>
        <w:t>Memory in a Global Age: Discourses, Practices and Trajectories</w:t>
      </w:r>
      <w:r w:rsidRPr="001A4B7C">
        <w:rPr>
          <w:rFonts w:cstheme="minorHAnsi"/>
        </w:rPr>
        <w:t xml:space="preserve"> (Palgrave Macmillan Memory Studies)</w:t>
      </w:r>
      <w:r>
        <w:rPr>
          <w:rFonts w:cstheme="minorHAnsi"/>
        </w:rPr>
        <w:t>.  London: Palgrave Macmillan.</w:t>
      </w:r>
    </w:p>
    <w:p w14:paraId="3A4F7F2E" w14:textId="77777777" w:rsidR="001A7F7D" w:rsidRPr="00700BD4" w:rsidRDefault="001A7F7D" w:rsidP="001A7F7D">
      <w:pPr>
        <w:spacing w:before="0" w:beforeAutospacing="0" w:after="0" w:afterAutospacing="0"/>
        <w:rPr>
          <w:rFonts w:eastAsia="Times New Roman" w:cstheme="minorHAnsi"/>
          <w:kern w:val="0"/>
          <w14:ligatures w14:val="none"/>
        </w:rPr>
      </w:pPr>
    </w:p>
    <w:p w14:paraId="16CEE60C" w14:textId="77777777" w:rsidR="001A7F7D" w:rsidRDefault="001A7F7D" w:rsidP="001A7F7D">
      <w:pPr>
        <w:spacing w:before="0" w:beforeAutospacing="0" w:after="0" w:afterAutospacing="0"/>
        <w:rPr>
          <w:rFonts w:eastAsia="Times New Roman" w:cstheme="minorHAnsi"/>
          <w:kern w:val="0"/>
          <w14:ligatures w14:val="none"/>
        </w:rPr>
      </w:pPr>
      <w:proofErr w:type="spellStart"/>
      <w:r>
        <w:rPr>
          <w:rFonts w:eastAsia="Times New Roman" w:cstheme="minorHAnsi"/>
          <w:kern w:val="0"/>
          <w14:ligatures w14:val="none"/>
        </w:rPr>
        <w:t>Lotnik</w:t>
      </w:r>
      <w:proofErr w:type="spellEnd"/>
      <w:r>
        <w:rPr>
          <w:rFonts w:eastAsia="Times New Roman" w:cstheme="minorHAnsi"/>
          <w:kern w:val="0"/>
          <w14:ligatures w14:val="none"/>
        </w:rPr>
        <w:t xml:space="preserve">, Waldemar (with Julian </w:t>
      </w:r>
      <w:proofErr w:type="spellStart"/>
      <w:r>
        <w:rPr>
          <w:rFonts w:eastAsia="Times New Roman" w:cstheme="minorHAnsi"/>
          <w:kern w:val="0"/>
          <w14:ligatures w14:val="none"/>
        </w:rPr>
        <w:t>Preece</w:t>
      </w:r>
      <w:proofErr w:type="spellEnd"/>
      <w:r>
        <w:rPr>
          <w:rFonts w:eastAsia="Times New Roman" w:cstheme="minorHAnsi"/>
          <w:kern w:val="0"/>
          <w14:ligatures w14:val="none"/>
        </w:rPr>
        <w:t xml:space="preserve">).  1999.  </w:t>
      </w:r>
      <w:r>
        <w:rPr>
          <w:rFonts w:eastAsia="Times New Roman" w:cstheme="minorHAnsi"/>
          <w:i/>
          <w:iCs/>
          <w:kern w:val="0"/>
          <w14:ligatures w14:val="none"/>
        </w:rPr>
        <w:t>Nine Lives: Ethnic Conflict in the Polish-Ukrainian Borderlands.</w:t>
      </w:r>
      <w:r>
        <w:rPr>
          <w:rFonts w:eastAsia="Times New Roman" w:cstheme="minorHAnsi"/>
          <w:kern w:val="0"/>
          <w14:ligatures w14:val="none"/>
        </w:rPr>
        <w:t xml:space="preserve">  London:  Serif.</w:t>
      </w:r>
    </w:p>
    <w:p w14:paraId="1A5C2823" w14:textId="77777777" w:rsidR="001A7F7D" w:rsidRDefault="001A7F7D" w:rsidP="001A7F7D">
      <w:pPr>
        <w:spacing w:before="0" w:beforeAutospacing="0" w:after="0" w:afterAutospacing="0"/>
        <w:rPr>
          <w:rFonts w:eastAsia="Times New Roman" w:cstheme="minorHAnsi"/>
          <w:kern w:val="0"/>
          <w14:ligatures w14:val="none"/>
        </w:rPr>
      </w:pPr>
    </w:p>
    <w:p w14:paraId="5C7C8F05" w14:textId="77777777" w:rsidR="001A7F7D" w:rsidRDefault="001A7F7D" w:rsidP="001A7F7D">
      <w:pPr>
        <w:spacing w:before="0" w:beforeAutospacing="0" w:after="0" w:afterAutospacing="0"/>
        <w:rPr>
          <w:rFonts w:eastAsia="Times New Roman" w:cstheme="minorHAnsi"/>
          <w:kern w:val="0"/>
          <w14:ligatures w14:val="none"/>
        </w:rPr>
      </w:pPr>
      <w:r>
        <w:rPr>
          <w:rFonts w:eastAsia="Times New Roman" w:cstheme="minorHAnsi"/>
          <w:kern w:val="0"/>
          <w14:ligatures w14:val="none"/>
        </w:rPr>
        <w:t xml:space="preserve">McBride, Jared.  2016.  “Peasants into Perpetrators: The OUN-UPA and the Ethnic Cleansing of Volhynia, 1943-44.  </w:t>
      </w:r>
      <w:r>
        <w:rPr>
          <w:rFonts w:eastAsia="Times New Roman" w:cstheme="minorHAnsi"/>
          <w:i/>
          <w:iCs/>
          <w:kern w:val="0"/>
          <w14:ligatures w14:val="none"/>
        </w:rPr>
        <w:t>Slavic Review</w:t>
      </w:r>
      <w:r>
        <w:rPr>
          <w:rFonts w:eastAsia="Times New Roman" w:cstheme="minorHAnsi"/>
          <w:kern w:val="0"/>
          <w14:ligatures w14:val="none"/>
        </w:rPr>
        <w:t xml:space="preserve"> 71(3): 630-654. </w:t>
      </w:r>
    </w:p>
    <w:p w14:paraId="31879785" w14:textId="77777777" w:rsidR="001A7F7D" w:rsidRDefault="001A7F7D" w:rsidP="001A7F7D">
      <w:pPr>
        <w:spacing w:before="0" w:beforeAutospacing="0" w:after="0" w:afterAutospacing="0"/>
        <w:rPr>
          <w:rFonts w:eastAsia="Times New Roman" w:cstheme="minorHAnsi"/>
          <w:kern w:val="0"/>
          <w14:ligatures w14:val="none"/>
        </w:rPr>
      </w:pPr>
    </w:p>
    <w:p w14:paraId="39CCA7F4" w14:textId="77777777" w:rsidR="001A7F7D" w:rsidRDefault="001A7F7D" w:rsidP="001A7F7D">
      <w:pPr>
        <w:spacing w:before="0" w:beforeAutospacing="0" w:after="0" w:afterAutospacing="0"/>
        <w:rPr>
          <w:rFonts w:eastAsia="Times New Roman" w:cstheme="minorHAnsi"/>
          <w:kern w:val="0"/>
          <w14:ligatures w14:val="none"/>
        </w:rPr>
      </w:pPr>
      <w:r>
        <w:rPr>
          <w:rFonts w:eastAsia="Times New Roman" w:cstheme="minorHAnsi"/>
          <w:kern w:val="0"/>
          <w14:ligatures w14:val="none"/>
        </w:rPr>
        <w:t xml:space="preserve">Michalska, Julia.  2017.  “Outcry Over Polish Government’s Changes to Second World War Museum.”  </w:t>
      </w:r>
      <w:r>
        <w:rPr>
          <w:rFonts w:eastAsia="Times New Roman" w:cstheme="minorHAnsi"/>
          <w:i/>
          <w:iCs/>
          <w:kern w:val="0"/>
          <w14:ligatures w14:val="none"/>
        </w:rPr>
        <w:t xml:space="preserve">The Art Newspaper.  </w:t>
      </w:r>
      <w:r>
        <w:rPr>
          <w:rFonts w:eastAsia="Times New Roman" w:cstheme="minorHAnsi"/>
          <w:kern w:val="0"/>
          <w14:ligatures w14:val="none"/>
        </w:rPr>
        <w:t xml:space="preserve">December 21, 2017.  Accessed August 2, 2024.  </w:t>
      </w:r>
      <w:hyperlink r:id="rId41" w:history="1">
        <w:r w:rsidRPr="006B1F72">
          <w:rPr>
            <w:rStyle w:val="Hyperlink"/>
            <w:rFonts w:eastAsia="Times New Roman" w:cstheme="minorHAnsi"/>
            <w:kern w:val="0"/>
            <w14:ligatures w14:val="none"/>
          </w:rPr>
          <w:t>https://www.theartnewspaper.com/2017/12/21/outcry-over-polish-governments-changes-to-second-world-war-museum</w:t>
        </w:r>
      </w:hyperlink>
    </w:p>
    <w:p w14:paraId="7B53FEEC" w14:textId="77777777" w:rsidR="001A7F7D" w:rsidRDefault="001A7F7D" w:rsidP="001A7F7D">
      <w:pPr>
        <w:spacing w:before="0" w:beforeAutospacing="0" w:after="0" w:afterAutospacing="0"/>
        <w:rPr>
          <w:rFonts w:eastAsia="Times New Roman" w:cstheme="minorHAnsi"/>
          <w:kern w:val="0"/>
          <w14:ligatures w14:val="none"/>
        </w:rPr>
      </w:pPr>
    </w:p>
    <w:p w14:paraId="6067A848" w14:textId="3BD6F599" w:rsidR="001A7F7D" w:rsidRDefault="001A7F7D" w:rsidP="001A7F7D">
      <w:pPr>
        <w:spacing w:before="0" w:beforeAutospacing="0" w:after="0" w:afterAutospacing="0"/>
        <w:rPr>
          <w:rFonts w:eastAsia="Times New Roman" w:cstheme="minorHAnsi"/>
          <w:kern w:val="0"/>
          <w14:ligatures w14:val="none"/>
        </w:rPr>
      </w:pPr>
      <w:r>
        <w:rPr>
          <w:rFonts w:eastAsia="Times New Roman" w:cstheme="minorHAnsi"/>
          <w:kern w:val="0"/>
          <w14:ligatures w14:val="none"/>
        </w:rPr>
        <w:t xml:space="preserve">Monuments of Remembrance </w:t>
      </w:r>
      <w:r w:rsidR="00725383">
        <w:rPr>
          <w:rFonts w:eastAsia="Times New Roman" w:cstheme="minorHAnsi"/>
          <w:kern w:val="0"/>
          <w14:ligatures w14:val="none"/>
        </w:rPr>
        <w:t>19</w:t>
      </w:r>
      <w:r>
        <w:rPr>
          <w:rFonts w:eastAsia="Times New Roman" w:cstheme="minorHAnsi"/>
          <w:kern w:val="0"/>
          <w14:ligatures w14:val="none"/>
        </w:rPr>
        <w:t xml:space="preserve">18-2018.  </w:t>
      </w:r>
      <w:r w:rsidRPr="001C5232">
        <w:rPr>
          <w:rFonts w:eastAsia="Times New Roman" w:cstheme="minorHAnsi"/>
          <w:kern w:val="0"/>
          <w14:ligatures w14:val="none"/>
        </w:rPr>
        <w:t xml:space="preserve">2025.  </w:t>
      </w:r>
      <w:r w:rsidRPr="00D46390">
        <w:rPr>
          <w:rFonts w:eastAsia="Times New Roman" w:cstheme="minorHAnsi"/>
          <w:kern w:val="0"/>
          <w14:ligatures w14:val="none"/>
        </w:rPr>
        <w:t>Memorial to the Victims</w:t>
      </w:r>
      <w:r>
        <w:rPr>
          <w:rFonts w:eastAsia="Times New Roman" w:cstheme="minorHAnsi"/>
          <w:kern w:val="0"/>
          <w14:ligatures w14:val="none"/>
        </w:rPr>
        <w:t xml:space="preserve"> of the Ukrainian Insurgent Army.  </w:t>
      </w:r>
      <w:hyperlink r:id="rId42" w:history="1">
        <w:r w:rsidRPr="008F07C9">
          <w:rPr>
            <w:rStyle w:val="Hyperlink"/>
            <w:rFonts w:eastAsia="Times New Roman" w:cstheme="minorHAnsi"/>
            <w:kern w:val="0"/>
            <w14:ligatures w14:val="none"/>
          </w:rPr>
          <w:t>http://monuments-remembrance.eu/en/panstwa/polska-2/620-pomnik-ofiar-ukrainskiej-armii-powstanczej-2</w:t>
        </w:r>
      </w:hyperlink>
      <w:r>
        <w:rPr>
          <w:rFonts w:eastAsia="Times New Roman" w:cstheme="minorHAnsi"/>
          <w:kern w:val="0"/>
          <w14:ligatures w14:val="none"/>
        </w:rPr>
        <w:t xml:space="preserve"> (accessed March 22, 2025)</w:t>
      </w:r>
    </w:p>
    <w:p w14:paraId="03AFB870" w14:textId="77777777" w:rsidR="001A7F7D" w:rsidRPr="00D46390" w:rsidRDefault="001A7F7D" w:rsidP="001A7F7D">
      <w:pPr>
        <w:spacing w:before="0" w:beforeAutospacing="0" w:after="0" w:afterAutospacing="0"/>
        <w:rPr>
          <w:rFonts w:eastAsia="Times New Roman" w:cstheme="minorHAnsi"/>
          <w:kern w:val="0"/>
          <w14:ligatures w14:val="none"/>
        </w:rPr>
      </w:pPr>
    </w:p>
    <w:p w14:paraId="074351D8" w14:textId="77777777" w:rsidR="001A7F7D" w:rsidRDefault="001A7F7D" w:rsidP="001A7F7D">
      <w:pPr>
        <w:spacing w:before="0" w:beforeAutospacing="0" w:after="0" w:afterAutospacing="0"/>
        <w:rPr>
          <w:rFonts w:eastAsia="Times New Roman" w:cstheme="minorHAnsi"/>
          <w:color w:val="0563C1" w:themeColor="hyperlink"/>
          <w:kern w:val="0"/>
          <w:u w:val="single"/>
          <w14:ligatures w14:val="none"/>
        </w:rPr>
      </w:pPr>
      <w:proofErr w:type="spellStart"/>
      <w:r w:rsidRPr="001C5232">
        <w:rPr>
          <w:rFonts w:eastAsia="Times New Roman" w:cstheme="minorHAnsi"/>
          <w:kern w:val="0"/>
          <w:lang w:val="pl-PL"/>
          <w14:ligatures w14:val="none"/>
        </w:rPr>
        <w:t>Myck</w:t>
      </w:r>
      <w:proofErr w:type="spellEnd"/>
      <w:r w:rsidRPr="001C5232">
        <w:rPr>
          <w:rFonts w:eastAsia="Times New Roman" w:cstheme="minorHAnsi"/>
          <w:kern w:val="0"/>
          <w:lang w:val="pl-PL"/>
          <w14:ligatures w14:val="none"/>
        </w:rPr>
        <w:t xml:space="preserve">, </w:t>
      </w:r>
      <w:proofErr w:type="spellStart"/>
      <w:r w:rsidRPr="001C5232">
        <w:rPr>
          <w:rFonts w:eastAsia="Times New Roman" w:cstheme="minorHAnsi"/>
          <w:kern w:val="0"/>
          <w:lang w:val="pl-PL"/>
          <w14:ligatures w14:val="none"/>
        </w:rPr>
        <w:t>Michal</w:t>
      </w:r>
      <w:proofErr w:type="spellEnd"/>
      <w:r w:rsidRPr="001C5232">
        <w:rPr>
          <w:rFonts w:eastAsia="Times New Roman" w:cstheme="minorHAnsi"/>
          <w:kern w:val="0"/>
          <w:lang w:val="pl-PL"/>
          <w14:ligatures w14:val="none"/>
        </w:rPr>
        <w:t xml:space="preserve">, Artur Król, and Monika Oczkowska.  </w:t>
      </w:r>
      <w:r w:rsidRPr="00B942B2">
        <w:rPr>
          <w:rFonts w:eastAsia="Times New Roman" w:cstheme="minorHAnsi"/>
          <w:kern w:val="0"/>
          <w14:ligatures w14:val="none"/>
        </w:rPr>
        <w:t>2025.  Three Years On – Ukrainians in Poland after Russia’s 2022 Invasion</w:t>
      </w:r>
      <w:r>
        <w:rPr>
          <w:rFonts w:eastAsia="Times New Roman" w:cstheme="minorHAnsi"/>
          <w:kern w:val="0"/>
          <w14:ligatures w14:val="none"/>
        </w:rPr>
        <w:t xml:space="preserve">.”  Free Network.  Policy Briefs Series. February 21, 2025.  </w:t>
      </w:r>
      <w:hyperlink r:id="rId43" w:history="1">
        <w:r w:rsidRPr="008F07C9">
          <w:rPr>
            <w:rStyle w:val="Hyperlink"/>
            <w:rFonts w:eastAsia="Times New Roman" w:cstheme="minorHAnsi"/>
            <w:kern w:val="0"/>
            <w14:ligatures w14:val="none"/>
          </w:rPr>
          <w:t>https://freepolicybriefs.org/2025/02/21/ukrainians-in-poland/</w:t>
        </w:r>
      </w:hyperlink>
    </w:p>
    <w:p w14:paraId="3CA784F0" w14:textId="77777777" w:rsidR="001A7F7D" w:rsidRPr="00836A0C" w:rsidRDefault="001A7F7D" w:rsidP="001A7F7D">
      <w:pPr>
        <w:spacing w:before="0" w:beforeAutospacing="0" w:after="0" w:afterAutospacing="0"/>
        <w:rPr>
          <w:rFonts w:eastAsia="Times New Roman" w:cstheme="minorHAnsi"/>
          <w:color w:val="0563C1" w:themeColor="hyperlink"/>
          <w:kern w:val="0"/>
          <w:u w:val="single"/>
          <w14:ligatures w14:val="none"/>
        </w:rPr>
      </w:pPr>
      <w:r>
        <w:rPr>
          <w:rFonts w:eastAsia="Times New Roman" w:cstheme="minorHAnsi"/>
          <w:kern w:val="0"/>
          <w14:ligatures w14:val="none"/>
        </w:rPr>
        <w:t>(accessed August 2, 2024)</w:t>
      </w:r>
    </w:p>
    <w:p w14:paraId="01A3D13E" w14:textId="77777777" w:rsidR="001A7F7D" w:rsidRDefault="001A7F7D" w:rsidP="001A7F7D">
      <w:pPr>
        <w:rPr>
          <w:rFonts w:eastAsia="Times New Roman" w:cstheme="minorHAnsi"/>
          <w:kern w:val="0"/>
          <w14:ligatures w14:val="none"/>
        </w:rPr>
      </w:pPr>
      <w:r>
        <w:rPr>
          <w:rFonts w:eastAsia="Times New Roman" w:cstheme="minorHAnsi"/>
          <w:kern w:val="0"/>
          <w14:ligatures w14:val="none"/>
        </w:rPr>
        <w:t>Notes from Poland.  2024.  “</w:t>
      </w:r>
      <w:r w:rsidRPr="00F04BCA">
        <w:rPr>
          <w:rFonts w:eastAsia="Times New Roman" w:cstheme="minorHAnsi"/>
          <w:kern w:val="0"/>
          <w14:ligatures w14:val="none"/>
        </w:rPr>
        <w:t>Controversial memorial to victims of WWII massacres by Ukrainian nationalists unveiled in Poland</w:t>
      </w:r>
      <w:r>
        <w:rPr>
          <w:rFonts w:eastAsia="Times New Roman" w:cstheme="minorHAnsi"/>
          <w:kern w:val="0"/>
          <w14:ligatures w14:val="none"/>
        </w:rPr>
        <w:t xml:space="preserve">.”  </w:t>
      </w:r>
      <w:r>
        <w:rPr>
          <w:rFonts w:eastAsia="Times New Roman" w:cstheme="minorHAnsi"/>
          <w:i/>
          <w:iCs/>
          <w:kern w:val="0"/>
          <w14:ligatures w14:val="none"/>
        </w:rPr>
        <w:t xml:space="preserve">NotesfromPoland.com.  </w:t>
      </w:r>
      <w:r>
        <w:rPr>
          <w:rFonts w:eastAsia="Times New Roman" w:cstheme="minorHAnsi"/>
          <w:kern w:val="0"/>
          <w14:ligatures w14:val="none"/>
        </w:rPr>
        <w:t xml:space="preserve">July 15, 2024.  </w:t>
      </w:r>
      <w:hyperlink r:id="rId44" w:history="1">
        <w:r w:rsidRPr="00836A0C">
          <w:rPr>
            <w:rStyle w:val="Hyperlink"/>
            <w:rFonts w:eastAsia="Times New Roman" w:cstheme="minorHAnsi"/>
            <w:kern w:val="0"/>
            <w14:ligatures w14:val="none"/>
          </w:rPr>
          <w:t>https://notesfrompoland.com/2024/07/15/controversial-memorial-to-victims-of-wwii-massacres-by-ukrainian-nationalists-unveiled-in-poland/</w:t>
        </w:r>
      </w:hyperlink>
      <w:r>
        <w:rPr>
          <w:rFonts w:eastAsia="Times New Roman" w:cstheme="minorHAnsi"/>
          <w:kern w:val="0"/>
          <w14:ligatures w14:val="none"/>
        </w:rPr>
        <w:t xml:space="preserve"> (accessed March 14, 2024)</w:t>
      </w:r>
    </w:p>
    <w:p w14:paraId="049EFA23" w14:textId="77777777" w:rsidR="001A7F7D" w:rsidRPr="00F7148B" w:rsidRDefault="001A7F7D" w:rsidP="001A7F7D">
      <w:pPr>
        <w:spacing w:before="0" w:beforeAutospacing="0" w:after="0" w:afterAutospacing="0"/>
        <w:rPr>
          <w:rFonts w:cstheme="minorHAnsi"/>
        </w:rPr>
      </w:pPr>
      <w:r w:rsidRPr="00B956A0">
        <w:rPr>
          <w:rFonts w:eastAsia="Times New Roman" w:cstheme="minorHAnsi"/>
          <w:kern w:val="0"/>
          <w14:ligatures w14:val="none"/>
        </w:rPr>
        <w:t xml:space="preserve">Palko, Olena and Constantin </w:t>
      </w:r>
      <w:proofErr w:type="spellStart"/>
      <w:r w:rsidRPr="00B956A0">
        <w:rPr>
          <w:rFonts w:eastAsia="Times New Roman" w:cstheme="minorHAnsi"/>
          <w:kern w:val="0"/>
          <w14:ligatures w14:val="none"/>
        </w:rPr>
        <w:t>Ardeleanu</w:t>
      </w:r>
      <w:proofErr w:type="spellEnd"/>
      <w:r w:rsidRPr="00B956A0">
        <w:rPr>
          <w:rFonts w:eastAsia="Times New Roman" w:cstheme="minorHAnsi"/>
          <w:kern w:val="0"/>
          <w14:ligatures w14:val="none"/>
        </w:rPr>
        <w:t xml:space="preserve">, eds. </w:t>
      </w:r>
      <w:r w:rsidRPr="00992FFE">
        <w:rPr>
          <w:rFonts w:eastAsia="Times New Roman" w:cstheme="minorHAnsi"/>
          <w:kern w:val="0"/>
          <w14:ligatures w14:val="none"/>
        </w:rPr>
        <w:t xml:space="preserve"> 2022.  </w:t>
      </w:r>
      <w:r w:rsidRPr="00B956A0">
        <w:rPr>
          <w:rFonts w:eastAsia="Times New Roman" w:cstheme="minorHAnsi"/>
          <w:i/>
          <w:iCs/>
          <w:kern w:val="0"/>
          <w14:ligatures w14:val="none"/>
        </w:rPr>
        <w:t>Making Ukraine: Negotiating, Contesting, and Drawing the Borders in the Twentieth Century</w:t>
      </w:r>
      <w:r w:rsidRPr="00B956A0">
        <w:rPr>
          <w:rFonts w:eastAsia="Times New Roman" w:cstheme="minorHAnsi"/>
          <w:kern w:val="0"/>
          <w14:ligatures w14:val="none"/>
        </w:rPr>
        <w:t xml:space="preserve">. </w:t>
      </w:r>
      <w:r w:rsidRPr="00F7148B">
        <w:rPr>
          <w:rFonts w:eastAsia="Times New Roman" w:cstheme="minorHAnsi"/>
          <w:kern w:val="0"/>
          <w14:ligatures w14:val="none"/>
        </w:rPr>
        <w:t xml:space="preserve"> </w:t>
      </w:r>
      <w:r w:rsidRPr="00B956A0">
        <w:rPr>
          <w:rFonts w:eastAsia="Times New Roman" w:cstheme="minorHAnsi"/>
          <w:kern w:val="0"/>
          <w14:ligatures w14:val="none"/>
        </w:rPr>
        <w:t>Montreal</w:t>
      </w:r>
      <w:r w:rsidRPr="00F7148B">
        <w:rPr>
          <w:rFonts w:eastAsia="Times New Roman" w:cstheme="minorHAnsi"/>
          <w:kern w:val="0"/>
          <w14:ligatures w14:val="none"/>
        </w:rPr>
        <w:t>:</w:t>
      </w:r>
      <w:r w:rsidRPr="00B956A0">
        <w:rPr>
          <w:rFonts w:eastAsia="Times New Roman" w:cstheme="minorHAnsi"/>
          <w:kern w:val="0"/>
          <w14:ligatures w14:val="none"/>
        </w:rPr>
        <w:t xml:space="preserve"> McGill-Queen’s University Press</w:t>
      </w:r>
      <w:r w:rsidRPr="00F7148B">
        <w:rPr>
          <w:rFonts w:eastAsia="Times New Roman" w:cstheme="minorHAnsi"/>
          <w:kern w:val="0"/>
          <w14:ligatures w14:val="none"/>
        </w:rPr>
        <w:t xml:space="preserve">. </w:t>
      </w:r>
    </w:p>
    <w:p w14:paraId="61EED68C" w14:textId="77777777" w:rsidR="001A7F7D" w:rsidRPr="00F7148B" w:rsidRDefault="001A7F7D" w:rsidP="001A7F7D">
      <w:pPr>
        <w:spacing w:before="0" w:beforeAutospacing="0" w:after="0" w:afterAutospacing="0"/>
        <w:rPr>
          <w:rFonts w:eastAsia="Times New Roman" w:cstheme="minorHAnsi"/>
          <w:kern w:val="0"/>
          <w14:ligatures w14:val="none"/>
        </w:rPr>
      </w:pPr>
    </w:p>
    <w:p w14:paraId="22A9A949" w14:textId="77777777" w:rsidR="001A7F7D" w:rsidRPr="001A7F7D" w:rsidRDefault="001A7F7D" w:rsidP="001A7F7D">
      <w:pPr>
        <w:contextualSpacing/>
        <w:rPr>
          <w:rFonts w:cstheme="minorHAnsi"/>
        </w:rPr>
      </w:pPr>
      <w:r w:rsidRPr="00A91E53">
        <w:rPr>
          <w:rFonts w:cstheme="minorHAnsi"/>
        </w:rPr>
        <w:t>Pew Research Center.  2022.  “Spotlight on Poland: Negative Views of Russia Surge, but Ratings for U.S., NATO, EU Improve</w:t>
      </w:r>
      <w:r>
        <w:rPr>
          <w:rFonts w:cstheme="minorHAnsi"/>
        </w:rPr>
        <w:t xml:space="preserve">.” </w:t>
      </w:r>
      <w:r w:rsidRPr="00F04BCA">
        <w:rPr>
          <w:rFonts w:cstheme="minorHAnsi"/>
        </w:rPr>
        <w:t xml:space="preserve">June 22, 2022.  </w:t>
      </w:r>
      <w:hyperlink r:id="rId45" w:history="1">
        <w:r w:rsidRPr="001A7F7D">
          <w:rPr>
            <w:rStyle w:val="Hyperlink"/>
            <w:rFonts w:cstheme="minorHAnsi"/>
          </w:rPr>
          <w:t>https://www.pewresearch.org/global/2022/06/22/spotlight-on-poland-negative-views-of-russia-surge-but-ratings-for-u-s-nato-eu-improve/</w:t>
        </w:r>
      </w:hyperlink>
    </w:p>
    <w:p w14:paraId="61D029BD" w14:textId="77777777" w:rsidR="001A7F7D" w:rsidRPr="001A7F7D" w:rsidRDefault="001A7F7D" w:rsidP="001A7F7D">
      <w:pPr>
        <w:contextualSpacing/>
        <w:rPr>
          <w:rFonts w:cstheme="minorHAnsi"/>
        </w:rPr>
      </w:pPr>
      <w:r w:rsidRPr="001A7F7D">
        <w:rPr>
          <w:rFonts w:cstheme="minorHAnsi"/>
        </w:rPr>
        <w:t>(accessed March 14, 2024)</w:t>
      </w:r>
    </w:p>
    <w:p w14:paraId="09DE17CC" w14:textId="77777777" w:rsidR="001A7F7D" w:rsidRPr="001A7F7D" w:rsidRDefault="001A7F7D" w:rsidP="001A7F7D">
      <w:pPr>
        <w:contextualSpacing/>
        <w:rPr>
          <w:rFonts w:cstheme="minorHAnsi"/>
        </w:rPr>
      </w:pPr>
      <w:r w:rsidRPr="001A7F7D">
        <w:rPr>
          <w:rFonts w:cstheme="minorHAnsi"/>
        </w:rPr>
        <w:t xml:space="preserve"> </w:t>
      </w:r>
    </w:p>
    <w:p w14:paraId="2843A24F" w14:textId="77777777" w:rsidR="001A7F7D" w:rsidRDefault="001A7F7D" w:rsidP="001A7F7D">
      <w:pPr>
        <w:spacing w:before="0" w:beforeAutospacing="0" w:after="0" w:afterAutospacing="0"/>
        <w:rPr>
          <w:rFonts w:eastAsia="Times New Roman" w:cstheme="minorHAnsi"/>
          <w:kern w:val="0"/>
          <w14:ligatures w14:val="none"/>
        </w:rPr>
      </w:pPr>
      <w:r w:rsidRPr="00F04BCA">
        <w:rPr>
          <w:rFonts w:eastAsia="Times New Roman" w:cstheme="minorHAnsi"/>
          <w:kern w:val="0"/>
          <w14:ligatures w14:val="none"/>
        </w:rPr>
        <w:t xml:space="preserve">Piotrowski, Tadeusz.  </w:t>
      </w:r>
      <w:r w:rsidRPr="00F7148B">
        <w:rPr>
          <w:rFonts w:eastAsia="Times New Roman" w:cstheme="minorHAnsi"/>
          <w:kern w:val="0"/>
          <w14:ligatures w14:val="none"/>
        </w:rPr>
        <w:t xml:space="preserve">1995.  </w:t>
      </w:r>
      <w:r w:rsidRPr="001C0D7C">
        <w:rPr>
          <w:rFonts w:eastAsia="Times New Roman" w:cstheme="minorHAnsi"/>
          <w:i/>
          <w:iCs/>
          <w:kern w:val="0"/>
          <w14:ligatures w14:val="none"/>
        </w:rPr>
        <w:t>Polish-Ukrainian Relations during World War II : Ethnic Cleansing in Volhynia and Eastern Galicia</w:t>
      </w:r>
      <w:r w:rsidRPr="001C0D7C">
        <w:rPr>
          <w:rFonts w:eastAsia="Times New Roman" w:cstheme="minorHAnsi"/>
          <w:kern w:val="0"/>
          <w14:ligatures w14:val="none"/>
        </w:rPr>
        <w:t xml:space="preserve">. </w:t>
      </w:r>
      <w:r w:rsidRPr="00F7148B">
        <w:rPr>
          <w:rFonts w:eastAsia="Times New Roman" w:cstheme="minorHAnsi"/>
          <w:kern w:val="0"/>
          <w14:ligatures w14:val="none"/>
        </w:rPr>
        <w:t xml:space="preserve"> </w:t>
      </w:r>
      <w:r w:rsidRPr="001C0D7C">
        <w:rPr>
          <w:rFonts w:eastAsia="Times New Roman" w:cstheme="minorHAnsi"/>
          <w:kern w:val="0"/>
          <w14:ligatures w14:val="none"/>
        </w:rPr>
        <w:t xml:space="preserve">Toronto: </w:t>
      </w:r>
      <w:r w:rsidRPr="00F7148B">
        <w:rPr>
          <w:rFonts w:eastAsia="Times New Roman" w:cstheme="minorHAnsi"/>
          <w:kern w:val="0"/>
          <w14:ligatures w14:val="none"/>
        </w:rPr>
        <w:t xml:space="preserve"> </w:t>
      </w:r>
      <w:r w:rsidRPr="001C0D7C">
        <w:rPr>
          <w:rFonts w:eastAsia="Times New Roman" w:cstheme="minorHAnsi"/>
          <w:kern w:val="0"/>
          <w14:ligatures w14:val="none"/>
        </w:rPr>
        <w:t>Adam Mickiewicz Foundation</w:t>
      </w:r>
      <w:r w:rsidRPr="00F7148B">
        <w:rPr>
          <w:rFonts w:eastAsia="Times New Roman" w:cstheme="minorHAnsi"/>
          <w:kern w:val="0"/>
          <w14:ligatures w14:val="none"/>
        </w:rPr>
        <w:t xml:space="preserve">. </w:t>
      </w:r>
    </w:p>
    <w:p w14:paraId="45B68931" w14:textId="77777777" w:rsidR="001A7F7D" w:rsidRDefault="001A7F7D" w:rsidP="001A7F7D">
      <w:pPr>
        <w:spacing w:before="0" w:beforeAutospacing="0" w:after="0" w:afterAutospacing="0"/>
        <w:rPr>
          <w:rFonts w:cstheme="minorHAnsi"/>
          <w:color w:val="000000" w:themeColor="text1"/>
        </w:rPr>
      </w:pPr>
    </w:p>
    <w:p w14:paraId="06B9E423" w14:textId="77777777" w:rsidR="001A7F7D" w:rsidRDefault="001A7F7D" w:rsidP="001A7F7D">
      <w:pPr>
        <w:pStyle w:val="NormalWeb"/>
        <w:shd w:val="clear" w:color="auto" w:fill="FFFFFF"/>
        <w:spacing w:before="75" w:beforeAutospacing="0" w:after="75" w:afterAutospacing="0"/>
        <w:rPr>
          <w:rFonts w:asciiTheme="minorHAnsi" w:hAnsiTheme="minorHAnsi" w:cstheme="minorHAnsi"/>
          <w:color w:val="000000" w:themeColor="text1"/>
        </w:rPr>
      </w:pPr>
      <w:r w:rsidRPr="00F7148B">
        <w:rPr>
          <w:rFonts w:asciiTheme="minorHAnsi" w:hAnsiTheme="minorHAnsi" w:cstheme="minorHAnsi"/>
          <w:color w:val="000000" w:themeColor="text1"/>
        </w:rPr>
        <w:t xml:space="preserve">"Poland's Duda Calls for Making Ukraine EU Candidate in June." </w:t>
      </w:r>
      <w:r>
        <w:rPr>
          <w:rFonts w:asciiTheme="minorHAnsi" w:hAnsiTheme="minorHAnsi" w:cstheme="minorHAnsi"/>
          <w:color w:val="000000" w:themeColor="text1"/>
        </w:rPr>
        <w:t xml:space="preserve"> </w:t>
      </w:r>
      <w:r w:rsidRPr="00F7148B">
        <w:rPr>
          <w:rFonts w:asciiTheme="minorHAnsi" w:hAnsiTheme="minorHAnsi" w:cstheme="minorHAnsi"/>
          <w:color w:val="000000" w:themeColor="text1"/>
        </w:rPr>
        <w:t>2022.</w:t>
      </w:r>
      <w:r>
        <w:rPr>
          <w:rFonts w:asciiTheme="minorHAnsi" w:hAnsiTheme="minorHAnsi" w:cstheme="minorHAnsi"/>
          <w:color w:val="000000" w:themeColor="text1"/>
        </w:rPr>
        <w:t xml:space="preserve">  </w:t>
      </w:r>
      <w:r w:rsidRPr="00F7148B">
        <w:rPr>
          <w:rFonts w:asciiTheme="minorHAnsi" w:hAnsiTheme="minorHAnsi" w:cstheme="minorHAnsi"/>
          <w:i/>
          <w:iCs/>
          <w:color w:val="000000" w:themeColor="text1"/>
        </w:rPr>
        <w:t>BBC Monitoring Former Soviet Union</w:t>
      </w:r>
      <w:r w:rsidRPr="00F7148B">
        <w:rPr>
          <w:rFonts w:asciiTheme="minorHAnsi" w:hAnsiTheme="minorHAnsi" w:cstheme="minorHAnsi"/>
          <w:color w:val="000000" w:themeColor="text1"/>
        </w:rPr>
        <w:t>, May 22.</w:t>
      </w:r>
      <w:r>
        <w:rPr>
          <w:rFonts w:asciiTheme="minorHAnsi" w:hAnsiTheme="minorHAnsi" w:cstheme="minorHAnsi"/>
          <w:color w:val="000000" w:themeColor="text1"/>
        </w:rPr>
        <w:br/>
      </w:r>
      <w:r>
        <w:rPr>
          <w:rFonts w:asciiTheme="minorHAnsi" w:hAnsiTheme="minorHAnsi" w:cstheme="minorHAnsi"/>
          <w:color w:val="000000" w:themeColor="text1"/>
        </w:rPr>
        <w:br/>
        <w:t xml:space="preserve">Politico.eu.  2024.  “Poll of Polls:  Poland – 2023 General Election.”  </w:t>
      </w:r>
      <w:hyperlink r:id="rId46" w:history="1">
        <w:r w:rsidRPr="004B388E">
          <w:rPr>
            <w:rStyle w:val="Hyperlink"/>
            <w:rFonts w:asciiTheme="minorHAnsi" w:hAnsiTheme="minorHAnsi" w:cstheme="minorHAnsi"/>
          </w:rPr>
          <w:t>https://www.politico.eu/europe-poll-of-polls/poland/</w:t>
        </w:r>
      </w:hyperlink>
      <w:r>
        <w:rPr>
          <w:rFonts w:asciiTheme="minorHAnsi" w:hAnsiTheme="minorHAnsi" w:cstheme="minorHAnsi"/>
          <w:color w:val="000000" w:themeColor="text1"/>
        </w:rPr>
        <w:t xml:space="preserve"> (accessed April 11, 2025)</w:t>
      </w:r>
    </w:p>
    <w:p w14:paraId="2471C332" w14:textId="77777777" w:rsidR="001A7F7D" w:rsidRDefault="001A7F7D" w:rsidP="001A7F7D">
      <w:pPr>
        <w:pStyle w:val="NormalWeb"/>
        <w:shd w:val="clear" w:color="auto" w:fill="FFFFFF"/>
        <w:spacing w:before="75" w:beforeAutospacing="0" w:after="75" w:afterAutospacing="0"/>
        <w:rPr>
          <w:rFonts w:asciiTheme="minorHAnsi" w:hAnsiTheme="minorHAnsi" w:cstheme="minorHAnsi"/>
          <w:color w:val="000000" w:themeColor="text1"/>
        </w:rPr>
      </w:pPr>
    </w:p>
    <w:p w14:paraId="3B5A1CA5" w14:textId="0443322D" w:rsidR="001A7F7D" w:rsidRPr="009560C6" w:rsidRDefault="001A7F7D" w:rsidP="001A7F7D">
      <w:pPr>
        <w:pStyle w:val="NormalWeb"/>
        <w:shd w:val="clear" w:color="auto" w:fill="FFFFFF"/>
        <w:spacing w:before="75" w:beforeAutospacing="0" w:after="75" w:afterAutospacing="0"/>
        <w:rPr>
          <w:rFonts w:asciiTheme="minorHAnsi" w:hAnsiTheme="minorHAnsi" w:cstheme="minorHAnsi"/>
          <w:color w:val="000000" w:themeColor="text1"/>
        </w:rPr>
      </w:pPr>
      <w:proofErr w:type="spellStart"/>
      <w:r w:rsidRPr="009560C6">
        <w:rPr>
          <w:rFonts w:asciiTheme="minorHAnsi" w:hAnsiTheme="minorHAnsi" w:cstheme="minorHAnsi"/>
          <w:color w:val="000000" w:themeColor="text1"/>
        </w:rPr>
        <w:t>Pryzik</w:t>
      </w:r>
      <w:proofErr w:type="spellEnd"/>
      <w:r w:rsidRPr="009560C6">
        <w:rPr>
          <w:rFonts w:asciiTheme="minorHAnsi" w:hAnsiTheme="minorHAnsi" w:cstheme="minorHAnsi"/>
          <w:color w:val="000000" w:themeColor="text1"/>
        </w:rPr>
        <w:t xml:space="preserve">, Agata.  2017.  “Curating a Nation:  Why the Controversy Around Gdansk’s New WWII Museum Matters.”  </w:t>
      </w:r>
      <w:r w:rsidRPr="009560C6">
        <w:rPr>
          <w:rFonts w:asciiTheme="minorHAnsi" w:hAnsiTheme="minorHAnsi" w:cstheme="minorHAnsi"/>
          <w:i/>
          <w:iCs/>
          <w:color w:val="000000" w:themeColor="text1"/>
        </w:rPr>
        <w:t xml:space="preserve">New East Digital Archive.  </w:t>
      </w:r>
      <w:hyperlink r:id="rId47" w:history="1">
        <w:r w:rsidRPr="009560C6">
          <w:rPr>
            <w:rStyle w:val="Hyperlink"/>
            <w:rFonts w:asciiTheme="minorHAnsi" w:hAnsiTheme="minorHAnsi" w:cstheme="minorHAnsi"/>
          </w:rPr>
          <w:t>https://www.new-east-archive.org/articles/show/8066/curating-a-nation-controversy-gdansk-ww2-museum</w:t>
        </w:r>
      </w:hyperlink>
      <w:r w:rsidR="00491014">
        <w:rPr>
          <w:rFonts w:asciiTheme="minorHAnsi" w:hAnsiTheme="minorHAnsi" w:cstheme="minorHAnsi"/>
          <w:color w:val="000000" w:themeColor="text1"/>
        </w:rPr>
        <w:t xml:space="preserve">   (ac</w:t>
      </w:r>
      <w:r w:rsidR="00491014" w:rsidRPr="009560C6">
        <w:rPr>
          <w:rFonts w:asciiTheme="minorHAnsi" w:hAnsiTheme="minorHAnsi" w:cstheme="minorHAnsi"/>
          <w:color w:val="000000" w:themeColor="text1"/>
        </w:rPr>
        <w:t>cessed August 2, 2024</w:t>
      </w:r>
      <w:r w:rsidR="00491014">
        <w:rPr>
          <w:rFonts w:asciiTheme="minorHAnsi" w:hAnsiTheme="minorHAnsi" w:cstheme="minorHAnsi"/>
          <w:color w:val="000000" w:themeColor="text1"/>
        </w:rPr>
        <w:t>)</w:t>
      </w:r>
    </w:p>
    <w:p w14:paraId="0B09CAB9" w14:textId="77777777" w:rsidR="001A7F7D" w:rsidRPr="00F7148B" w:rsidRDefault="001A7F7D" w:rsidP="001A7F7D">
      <w:pPr>
        <w:rPr>
          <w:rFonts w:eastAsia="Times New Roman" w:cstheme="minorHAnsi"/>
          <w:color w:val="000000" w:themeColor="text1"/>
          <w:kern w:val="0"/>
          <w14:ligatures w14:val="none"/>
        </w:rPr>
      </w:pPr>
      <w:r>
        <w:rPr>
          <w:rFonts w:eastAsia="Times New Roman" w:cstheme="minorHAnsi"/>
          <w:color w:val="000000" w:themeColor="text1"/>
          <w:kern w:val="0"/>
          <w14:ligatures w14:val="none"/>
        </w:rPr>
        <w:t>Rankin, Jennifer.  2025.  “</w:t>
      </w:r>
      <w:r w:rsidRPr="00673A7C">
        <w:rPr>
          <w:rFonts w:eastAsia="Times New Roman" w:cstheme="minorHAnsi"/>
          <w:color w:val="000000" w:themeColor="text1"/>
          <w:kern w:val="0"/>
          <w14:ligatures w14:val="none"/>
        </w:rPr>
        <w:t>Poland hails breakthrough with Ukraine over second world war Volhynia atrocity</w:t>
      </w:r>
      <w:r>
        <w:rPr>
          <w:rFonts w:eastAsia="Times New Roman" w:cstheme="minorHAnsi"/>
          <w:color w:val="000000" w:themeColor="text1"/>
          <w:kern w:val="0"/>
          <w14:ligatures w14:val="none"/>
        </w:rPr>
        <w:t xml:space="preserve">.”  </w:t>
      </w:r>
      <w:r>
        <w:rPr>
          <w:rFonts w:eastAsia="Times New Roman" w:cstheme="minorHAnsi"/>
          <w:i/>
          <w:iCs/>
          <w:color w:val="000000" w:themeColor="text1"/>
          <w:kern w:val="0"/>
          <w14:ligatures w14:val="none"/>
        </w:rPr>
        <w:t xml:space="preserve">The Guardian.  </w:t>
      </w:r>
      <w:r>
        <w:rPr>
          <w:rFonts w:eastAsia="Times New Roman" w:cstheme="minorHAnsi"/>
          <w:color w:val="000000" w:themeColor="text1"/>
          <w:kern w:val="0"/>
          <w14:ligatures w14:val="none"/>
        </w:rPr>
        <w:t xml:space="preserve">January 16, 2025.  </w:t>
      </w:r>
      <w:hyperlink r:id="rId48" w:history="1">
        <w:r w:rsidRPr="008F07C9">
          <w:rPr>
            <w:rStyle w:val="Hyperlink"/>
            <w:rFonts w:eastAsia="Times New Roman" w:cstheme="minorHAnsi"/>
            <w:kern w:val="0"/>
            <w14:ligatures w14:val="none"/>
          </w:rPr>
          <w:t>https://www.theguardian.com/world/2025/jan/16/poland-hails-breakthrough-with-ukraine-over-second-world-war-volhynia-atrocity</w:t>
        </w:r>
      </w:hyperlink>
      <w:r>
        <w:rPr>
          <w:rFonts w:eastAsia="Times New Roman" w:cstheme="minorHAnsi"/>
          <w:color w:val="000000" w:themeColor="text1"/>
          <w:kern w:val="0"/>
          <w14:ligatures w14:val="none"/>
        </w:rPr>
        <w:t xml:space="preserve"> (accessed March 22, 2025)</w:t>
      </w:r>
    </w:p>
    <w:p w14:paraId="15732CF2" w14:textId="5C49B7DF" w:rsidR="001A7F7D" w:rsidRPr="00F7148B" w:rsidRDefault="001A7F7D" w:rsidP="00491014">
      <w:pPr>
        <w:spacing w:before="0" w:beforeAutospacing="0" w:after="0" w:afterAutospacing="0"/>
        <w:rPr>
          <w:rFonts w:cstheme="minorHAnsi"/>
        </w:rPr>
      </w:pPr>
      <w:proofErr w:type="spellStart"/>
      <w:r w:rsidRPr="004322DB">
        <w:rPr>
          <w:rFonts w:eastAsia="Times New Roman" w:cstheme="minorHAnsi"/>
          <w:kern w:val="0"/>
          <w14:ligatures w14:val="none"/>
        </w:rPr>
        <w:t>Rapawy</w:t>
      </w:r>
      <w:proofErr w:type="spellEnd"/>
      <w:r w:rsidRPr="004322DB">
        <w:rPr>
          <w:rFonts w:eastAsia="Times New Roman" w:cstheme="minorHAnsi"/>
          <w:kern w:val="0"/>
          <w14:ligatures w14:val="none"/>
        </w:rPr>
        <w:t xml:space="preserve">, Stephen. </w:t>
      </w:r>
      <w:r w:rsidRPr="00F7148B">
        <w:rPr>
          <w:rFonts w:eastAsia="Times New Roman" w:cstheme="minorHAnsi"/>
          <w:kern w:val="0"/>
          <w14:ligatures w14:val="none"/>
        </w:rPr>
        <w:t xml:space="preserve"> 2016.  </w:t>
      </w:r>
      <w:r w:rsidRPr="004322DB">
        <w:rPr>
          <w:rFonts w:eastAsia="Times New Roman" w:cstheme="minorHAnsi"/>
          <w:i/>
          <w:iCs/>
          <w:kern w:val="0"/>
          <w14:ligatures w14:val="none"/>
        </w:rPr>
        <w:t>The Culmination of Conflict: The Ukrainian-Polish Civil War and the Expulsion of Ukrainians after the Second World War</w:t>
      </w:r>
      <w:r w:rsidRPr="004322DB">
        <w:rPr>
          <w:rFonts w:eastAsia="Times New Roman" w:cstheme="minorHAnsi"/>
          <w:kern w:val="0"/>
          <w14:ligatures w14:val="none"/>
        </w:rPr>
        <w:t>. Stuttgart: Ibidem-Verlag</w:t>
      </w:r>
      <w:r w:rsidRPr="00F7148B">
        <w:rPr>
          <w:rFonts w:eastAsia="Times New Roman" w:cstheme="minorHAnsi"/>
          <w:kern w:val="0"/>
          <w14:ligatures w14:val="none"/>
        </w:rPr>
        <w:t xml:space="preserve">.  </w:t>
      </w:r>
    </w:p>
    <w:p w14:paraId="7E8FF81B" w14:textId="77777777" w:rsidR="001A7F7D" w:rsidRDefault="001A7F7D" w:rsidP="001A7F7D">
      <w:pPr>
        <w:spacing w:before="0" w:beforeAutospacing="0" w:after="0" w:afterAutospacing="0"/>
        <w:rPr>
          <w:rFonts w:eastAsia="Times New Roman" w:cstheme="minorHAnsi"/>
          <w:kern w:val="0"/>
          <w14:ligatures w14:val="none"/>
        </w:rPr>
      </w:pPr>
    </w:p>
    <w:p w14:paraId="742E2CD9" w14:textId="77777777" w:rsidR="001A7F7D" w:rsidRDefault="001A7F7D" w:rsidP="001A7F7D">
      <w:pPr>
        <w:spacing w:before="0" w:beforeAutospacing="0" w:after="0" w:afterAutospacing="0"/>
        <w:rPr>
          <w:rFonts w:eastAsia="Times New Roman" w:cstheme="minorHAnsi"/>
          <w:kern w:val="0"/>
          <w14:ligatures w14:val="none"/>
        </w:rPr>
      </w:pPr>
      <w:r w:rsidRPr="00264FAF">
        <w:rPr>
          <w:rFonts w:eastAsia="Times New Roman" w:cstheme="minorHAnsi"/>
          <w:kern w:val="0"/>
          <w14:ligatures w14:val="none"/>
        </w:rPr>
        <w:lastRenderedPageBreak/>
        <w:t>Roediger, H</w:t>
      </w:r>
      <w:r>
        <w:rPr>
          <w:rFonts w:eastAsia="Times New Roman" w:cstheme="minorHAnsi"/>
          <w:kern w:val="0"/>
          <w14:ligatures w14:val="none"/>
        </w:rPr>
        <w:t xml:space="preserve">enry </w:t>
      </w:r>
      <w:r w:rsidRPr="00264FAF">
        <w:rPr>
          <w:rFonts w:eastAsia="Times New Roman" w:cstheme="minorHAnsi"/>
          <w:kern w:val="0"/>
          <w14:ligatures w14:val="none"/>
        </w:rPr>
        <w:t xml:space="preserve"> L.</w:t>
      </w:r>
      <w:r>
        <w:rPr>
          <w:rFonts w:eastAsia="Times New Roman" w:cstheme="minorHAnsi"/>
          <w:kern w:val="0"/>
          <w14:ligatures w14:val="none"/>
        </w:rPr>
        <w:t xml:space="preserve"> and James V. </w:t>
      </w:r>
      <w:r w:rsidRPr="00264FAF">
        <w:rPr>
          <w:rFonts w:eastAsia="Times New Roman" w:cstheme="minorHAnsi"/>
          <w:kern w:val="0"/>
          <w14:ligatures w14:val="none"/>
        </w:rPr>
        <w:t>Wertsch</w:t>
      </w:r>
      <w:r>
        <w:rPr>
          <w:rFonts w:eastAsia="Times New Roman" w:cstheme="minorHAnsi"/>
          <w:kern w:val="0"/>
          <w14:ligatures w14:val="none"/>
        </w:rPr>
        <w:t xml:space="preserve">.  </w:t>
      </w:r>
      <w:r w:rsidRPr="00264FAF">
        <w:rPr>
          <w:rFonts w:eastAsia="Times New Roman" w:cstheme="minorHAnsi"/>
          <w:kern w:val="0"/>
          <w14:ligatures w14:val="none"/>
        </w:rPr>
        <w:t xml:space="preserve">2008. Creating a new discipline of memory studies. </w:t>
      </w:r>
      <w:r w:rsidRPr="00264FAF">
        <w:rPr>
          <w:rFonts w:eastAsia="Times New Roman" w:cstheme="minorHAnsi"/>
          <w:i/>
          <w:iCs/>
          <w:kern w:val="0"/>
          <w14:ligatures w14:val="none"/>
        </w:rPr>
        <w:t>Memory Studies</w:t>
      </w:r>
      <w:r w:rsidRPr="00264FAF">
        <w:rPr>
          <w:rFonts w:eastAsia="Times New Roman" w:cstheme="minorHAnsi"/>
          <w:kern w:val="0"/>
          <w14:ligatures w14:val="none"/>
        </w:rPr>
        <w:t xml:space="preserve"> 1(1): 9-22.</w:t>
      </w:r>
    </w:p>
    <w:p w14:paraId="2A7B8994" w14:textId="77777777" w:rsidR="001A7F7D" w:rsidRDefault="001A7F7D" w:rsidP="001A7F7D">
      <w:pPr>
        <w:spacing w:before="0" w:beforeAutospacing="0" w:after="0" w:afterAutospacing="0"/>
        <w:rPr>
          <w:rFonts w:eastAsia="Times New Roman" w:cstheme="minorHAnsi"/>
          <w:kern w:val="0"/>
          <w14:ligatures w14:val="none"/>
        </w:rPr>
      </w:pPr>
    </w:p>
    <w:p w14:paraId="6059B946" w14:textId="77777777" w:rsidR="001A7F7D" w:rsidRDefault="001A7F7D" w:rsidP="001A7F7D">
      <w:pPr>
        <w:spacing w:before="0" w:beforeAutospacing="0" w:after="0" w:afterAutospacing="0"/>
        <w:rPr>
          <w:rFonts w:eastAsia="Times New Roman" w:cstheme="minorHAnsi"/>
          <w:kern w:val="0"/>
          <w14:ligatures w14:val="none"/>
        </w:rPr>
      </w:pPr>
      <w:r>
        <w:rPr>
          <w:rFonts w:eastAsia="Times New Roman" w:cstheme="minorHAnsi"/>
          <w:kern w:val="0"/>
          <w14:ligatures w14:val="none"/>
        </w:rPr>
        <w:t xml:space="preserve">Reilly, Diana </w:t>
      </w:r>
      <w:proofErr w:type="spellStart"/>
      <w:r>
        <w:rPr>
          <w:rFonts w:eastAsia="Times New Roman" w:cstheme="minorHAnsi"/>
          <w:kern w:val="0"/>
          <w14:ligatures w14:val="none"/>
        </w:rPr>
        <w:t>Howansky</w:t>
      </w:r>
      <w:proofErr w:type="spellEnd"/>
      <w:r>
        <w:rPr>
          <w:rFonts w:eastAsia="Times New Roman" w:cstheme="minorHAnsi"/>
          <w:kern w:val="0"/>
          <w14:ligatures w14:val="none"/>
        </w:rPr>
        <w:t xml:space="preserve">.  2013.  </w:t>
      </w:r>
      <w:r w:rsidRPr="0016748A">
        <w:rPr>
          <w:rFonts w:eastAsia="Times New Roman" w:cstheme="minorHAnsi"/>
          <w:i/>
          <w:iCs/>
          <w:kern w:val="0"/>
          <w14:ligatures w14:val="none"/>
        </w:rPr>
        <w:t>Scattered:  The Forced Relocation of Poland’s Ukrainians after World War II</w:t>
      </w:r>
      <w:r>
        <w:rPr>
          <w:rFonts w:eastAsia="Times New Roman" w:cstheme="minorHAnsi"/>
          <w:kern w:val="0"/>
          <w14:ligatures w14:val="none"/>
        </w:rPr>
        <w:t>.  Madison:  University of Wisconsin Press.</w:t>
      </w:r>
    </w:p>
    <w:p w14:paraId="6D258958" w14:textId="1F320374" w:rsidR="001A7F7D" w:rsidRDefault="001A7F7D" w:rsidP="001A7F7D">
      <w:pPr>
        <w:rPr>
          <w:rFonts w:eastAsia="Times New Roman" w:cstheme="minorHAnsi"/>
          <w:kern w:val="0"/>
          <w14:ligatures w14:val="none"/>
        </w:rPr>
      </w:pPr>
      <w:proofErr w:type="spellStart"/>
      <w:r w:rsidRPr="005C5DF5">
        <w:rPr>
          <w:rFonts w:eastAsia="Times New Roman" w:cstheme="minorHAnsi"/>
          <w:kern w:val="0"/>
          <w14:ligatures w14:val="none"/>
        </w:rPr>
        <w:t>Sas</w:t>
      </w:r>
      <w:proofErr w:type="spellEnd"/>
      <w:r w:rsidRPr="005C5DF5">
        <w:rPr>
          <w:rFonts w:eastAsia="Times New Roman" w:cstheme="minorHAnsi"/>
          <w:kern w:val="0"/>
          <w14:ligatures w14:val="none"/>
        </w:rPr>
        <w:t xml:space="preserve">, Adriana.  2025.  </w:t>
      </w:r>
      <w:r>
        <w:rPr>
          <w:rFonts w:eastAsia="Times New Roman" w:cstheme="minorHAnsi"/>
          <w:kern w:val="0"/>
          <w14:ligatures w14:val="none"/>
        </w:rPr>
        <w:t>“</w:t>
      </w:r>
      <w:r w:rsidRPr="005C5DF5">
        <w:rPr>
          <w:rFonts w:eastAsia="Times New Roman" w:cstheme="minorHAnsi"/>
          <w:kern w:val="0"/>
          <w14:ligatures w14:val="none"/>
        </w:rPr>
        <w:t>Opinion on the refugee reception from Ukraine to Poland 2015-2024</w:t>
      </w:r>
      <w:r>
        <w:rPr>
          <w:rFonts w:eastAsia="Times New Roman" w:cstheme="minorHAnsi"/>
          <w:kern w:val="0"/>
          <w14:ligatures w14:val="none"/>
        </w:rPr>
        <w:t xml:space="preserve">.”  </w:t>
      </w:r>
      <w:r>
        <w:rPr>
          <w:rFonts w:eastAsia="Times New Roman" w:cstheme="minorHAnsi"/>
          <w:i/>
          <w:iCs/>
          <w:kern w:val="0"/>
          <w14:ligatures w14:val="none"/>
        </w:rPr>
        <w:t>Statista.</w:t>
      </w:r>
      <w:r>
        <w:rPr>
          <w:rFonts w:eastAsia="Times New Roman" w:cstheme="minorHAnsi"/>
          <w:kern w:val="0"/>
          <w14:ligatures w14:val="none"/>
        </w:rPr>
        <w:t xml:space="preserve">  </w:t>
      </w:r>
      <w:hyperlink r:id="rId49" w:history="1">
        <w:r w:rsidRPr="008F07C9">
          <w:rPr>
            <w:rStyle w:val="Hyperlink"/>
            <w:rFonts w:eastAsia="Times New Roman" w:cstheme="minorHAnsi"/>
            <w:kern w:val="0"/>
            <w14:ligatures w14:val="none"/>
          </w:rPr>
          <w:t>http://statista.com/statistics/1298360/opinion-on-the-refugee-reception-from-ukraine-to-poland/</w:t>
        </w:r>
      </w:hyperlink>
      <w:r w:rsidR="00491014">
        <w:rPr>
          <w:rStyle w:val="Hyperlink"/>
          <w:rFonts w:eastAsia="Times New Roman" w:cstheme="minorHAnsi"/>
          <w:kern w:val="0"/>
          <w14:ligatures w14:val="none"/>
        </w:rPr>
        <w:t xml:space="preserve">  </w:t>
      </w:r>
      <w:r w:rsidR="00491014">
        <w:rPr>
          <w:rFonts w:eastAsia="Times New Roman" w:cstheme="minorHAnsi"/>
          <w:kern w:val="0"/>
          <w14:ligatures w14:val="none"/>
        </w:rPr>
        <w:t>(accessed January 20, 2025)</w:t>
      </w:r>
    </w:p>
    <w:p w14:paraId="7F2623D7" w14:textId="4F752643" w:rsidR="00491014" w:rsidRDefault="001A7F7D" w:rsidP="00491014">
      <w:pPr>
        <w:rPr>
          <w:rFonts w:eastAsia="Times New Roman" w:cstheme="minorHAnsi"/>
          <w:kern w:val="0"/>
          <w14:ligatures w14:val="none"/>
        </w:rPr>
      </w:pPr>
      <w:r w:rsidRPr="00981922">
        <w:rPr>
          <w:rFonts w:eastAsia="Times New Roman" w:cstheme="minorHAnsi"/>
          <w:kern w:val="0"/>
          <w:lang w:val="pl-PL"/>
          <w14:ligatures w14:val="none"/>
        </w:rPr>
        <w:t>Sejm Rz</w:t>
      </w:r>
      <w:r>
        <w:rPr>
          <w:rFonts w:eastAsia="Times New Roman" w:cstheme="minorHAnsi"/>
          <w:kern w:val="0"/>
          <w:lang w:val="pl-PL"/>
          <w14:ligatures w14:val="none"/>
        </w:rPr>
        <w:t xml:space="preserve">eczpospolitej Polski.  2016.  Druk nr 625. „W sprawie </w:t>
      </w:r>
      <w:proofErr w:type="spellStart"/>
      <w:r>
        <w:rPr>
          <w:rFonts w:eastAsia="Times New Roman" w:cstheme="minorHAnsi"/>
          <w:kern w:val="0"/>
          <w:lang w:val="pl-PL"/>
          <w14:ligatures w14:val="none"/>
        </w:rPr>
        <w:t>ustanowieniea</w:t>
      </w:r>
      <w:proofErr w:type="spellEnd"/>
      <w:r>
        <w:rPr>
          <w:rFonts w:eastAsia="Times New Roman" w:cstheme="minorHAnsi"/>
          <w:kern w:val="0"/>
          <w:lang w:val="pl-PL"/>
          <w14:ligatures w14:val="none"/>
        </w:rPr>
        <w:t xml:space="preserve"> 11 lipca Dniem </w:t>
      </w:r>
      <w:proofErr w:type="spellStart"/>
      <w:r>
        <w:rPr>
          <w:rFonts w:eastAsia="Times New Roman" w:cstheme="minorHAnsi"/>
          <w:kern w:val="0"/>
          <w:lang w:val="pl-PL"/>
          <w14:ligatures w14:val="none"/>
        </w:rPr>
        <w:t>Pamieci</w:t>
      </w:r>
      <w:proofErr w:type="spellEnd"/>
      <w:r>
        <w:rPr>
          <w:rFonts w:eastAsia="Times New Roman" w:cstheme="minorHAnsi"/>
          <w:kern w:val="0"/>
          <w:lang w:val="pl-PL"/>
          <w14:ligatures w14:val="none"/>
        </w:rPr>
        <w:t xml:space="preserve"> o Polakach – Ofiarach Ludobójstwa </w:t>
      </w:r>
      <w:proofErr w:type="spellStart"/>
      <w:r>
        <w:rPr>
          <w:rFonts w:eastAsia="Times New Roman" w:cstheme="minorHAnsi"/>
          <w:kern w:val="0"/>
          <w:lang w:val="pl-PL"/>
          <w14:ligatures w14:val="none"/>
        </w:rPr>
        <w:t>doknonege</w:t>
      </w:r>
      <w:proofErr w:type="spellEnd"/>
      <w:r>
        <w:rPr>
          <w:rFonts w:eastAsia="Times New Roman" w:cstheme="minorHAnsi"/>
          <w:kern w:val="0"/>
          <w:lang w:val="pl-PL"/>
          <w14:ligatures w14:val="none"/>
        </w:rPr>
        <w:t xml:space="preserve"> przez OUN-UPA na Kresach Wschodnich II Rzeczpospolitej.” </w:t>
      </w:r>
      <w:hyperlink r:id="rId50" w:history="1">
        <w:r w:rsidRPr="00F04BCA">
          <w:rPr>
            <w:rStyle w:val="Hyperlink"/>
            <w:rFonts w:eastAsia="Times New Roman" w:cstheme="minorHAnsi"/>
            <w:kern w:val="0"/>
            <w14:ligatures w14:val="none"/>
          </w:rPr>
          <w:t>https://orka.sejm.gov.pl/Druki8ka.nsf/0/B28DE40725B93265C1257FD800628D32/%24File/625.pdf</w:t>
        </w:r>
      </w:hyperlink>
      <w:r w:rsidR="00491014">
        <w:rPr>
          <w:rFonts w:eastAsia="Times New Roman" w:cstheme="minorHAnsi"/>
          <w:kern w:val="0"/>
          <w14:ligatures w14:val="none"/>
        </w:rPr>
        <w:br/>
        <w:t>(accessed January 20, 2025)</w:t>
      </w:r>
    </w:p>
    <w:p w14:paraId="02BBD8E2" w14:textId="5080FAE6" w:rsidR="00491014" w:rsidRPr="00082F89" w:rsidRDefault="001A7F7D" w:rsidP="00491014">
      <w:pPr>
        <w:rPr>
          <w:rFonts w:eastAsia="Times New Roman" w:cstheme="minorHAnsi"/>
          <w:kern w:val="0"/>
          <w:lang w:val="pl-PL"/>
          <w14:ligatures w14:val="none"/>
        </w:rPr>
      </w:pPr>
      <w:proofErr w:type="spellStart"/>
      <w:r w:rsidRPr="00491014">
        <w:rPr>
          <w:rFonts w:eastAsia="Times New Roman" w:cstheme="minorHAnsi"/>
          <w:kern w:val="0"/>
          <w:lang w:val="pl-PL"/>
          <w14:ligatures w14:val="none"/>
        </w:rPr>
        <w:t>Szczudlik</w:t>
      </w:r>
      <w:proofErr w:type="spellEnd"/>
      <w:r w:rsidRPr="00491014">
        <w:rPr>
          <w:rFonts w:eastAsia="Times New Roman" w:cstheme="minorHAnsi"/>
          <w:kern w:val="0"/>
          <w:lang w:val="pl-PL"/>
          <w14:ligatures w14:val="none"/>
        </w:rPr>
        <w:t xml:space="preserve">, Justyna and Agnieszka </w:t>
      </w:r>
      <w:proofErr w:type="spellStart"/>
      <w:r w:rsidRPr="00491014">
        <w:rPr>
          <w:rFonts w:eastAsia="Times New Roman" w:cstheme="minorHAnsi"/>
          <w:kern w:val="0"/>
          <w:lang w:val="pl-PL"/>
          <w14:ligatures w14:val="none"/>
        </w:rPr>
        <w:t>Legucka</w:t>
      </w:r>
      <w:proofErr w:type="spellEnd"/>
      <w:r w:rsidRPr="00491014">
        <w:rPr>
          <w:rFonts w:eastAsia="Times New Roman" w:cstheme="minorHAnsi"/>
          <w:kern w:val="0"/>
          <w:lang w:val="pl-PL"/>
          <w14:ligatures w14:val="none"/>
        </w:rPr>
        <w:t xml:space="preserve">.  </w:t>
      </w:r>
      <w:r w:rsidRPr="00124AC4">
        <w:rPr>
          <w:rFonts w:eastAsia="Times New Roman" w:cstheme="minorHAnsi"/>
          <w:kern w:val="0"/>
          <w14:ligatures w14:val="none"/>
        </w:rPr>
        <w:t xml:space="preserve">2023.  </w:t>
      </w:r>
      <w:r>
        <w:rPr>
          <w:rFonts w:eastAsia="Times New Roman" w:cstheme="minorHAnsi"/>
          <w:kern w:val="0"/>
          <w14:ligatures w14:val="none"/>
        </w:rPr>
        <w:t>“</w:t>
      </w:r>
      <w:r w:rsidRPr="00124AC4">
        <w:rPr>
          <w:rFonts w:eastAsia="Times New Roman" w:cstheme="minorHAnsi"/>
          <w:kern w:val="0"/>
          <w14:ligatures w14:val="none"/>
        </w:rPr>
        <w:t>Breaking Down Russian and Chinese Disinformation and Propaganda About the War in Ukraine</w:t>
      </w:r>
      <w:r>
        <w:rPr>
          <w:rFonts w:eastAsia="Times New Roman" w:cstheme="minorHAnsi"/>
          <w:kern w:val="0"/>
          <w14:ligatures w14:val="none"/>
        </w:rPr>
        <w:t xml:space="preserve">.”  </w:t>
      </w:r>
      <w:r w:rsidRPr="00124AC4">
        <w:rPr>
          <w:rFonts w:eastAsia="Times New Roman" w:cstheme="minorHAnsi"/>
          <w:kern w:val="0"/>
          <w:lang w:val="pl-PL"/>
          <w14:ligatures w14:val="none"/>
        </w:rPr>
        <w:t xml:space="preserve">Polski Instytut Spraw Międzynarodowych.  17 January 2023.  </w:t>
      </w:r>
      <w:hyperlink r:id="rId51" w:history="1">
        <w:r w:rsidRPr="00082F89">
          <w:rPr>
            <w:rStyle w:val="Hyperlink"/>
            <w:rFonts w:eastAsia="Times New Roman" w:cstheme="minorHAnsi"/>
            <w:kern w:val="0"/>
            <w:lang w:val="pl-PL"/>
            <w14:ligatures w14:val="none"/>
          </w:rPr>
          <w:t>https://www.pism.pl/publications/breaking-down-russian-and-chinese-disinformation-and-propaganda-about-the-war-in-ukraine</w:t>
        </w:r>
      </w:hyperlink>
      <w:r w:rsidR="00491014" w:rsidRPr="00082F89">
        <w:rPr>
          <w:rFonts w:eastAsia="Times New Roman" w:cstheme="minorHAnsi"/>
          <w:kern w:val="0"/>
          <w:lang w:val="pl-PL"/>
          <w14:ligatures w14:val="none"/>
        </w:rPr>
        <w:t xml:space="preserve">  (</w:t>
      </w:r>
      <w:proofErr w:type="spellStart"/>
      <w:r w:rsidR="00491014" w:rsidRPr="00082F89">
        <w:rPr>
          <w:rFonts w:eastAsia="Times New Roman" w:cstheme="minorHAnsi"/>
          <w:kern w:val="0"/>
          <w:lang w:val="pl-PL"/>
          <w14:ligatures w14:val="none"/>
        </w:rPr>
        <w:t>accessed</w:t>
      </w:r>
      <w:proofErr w:type="spellEnd"/>
      <w:r w:rsidR="00491014" w:rsidRPr="00082F89">
        <w:rPr>
          <w:rFonts w:eastAsia="Times New Roman" w:cstheme="minorHAnsi"/>
          <w:kern w:val="0"/>
          <w:lang w:val="pl-PL"/>
          <w14:ligatures w14:val="none"/>
        </w:rPr>
        <w:t xml:space="preserve"> January 15, 2025)</w:t>
      </w:r>
    </w:p>
    <w:p w14:paraId="05C03691" w14:textId="77777777" w:rsidR="00491014" w:rsidRPr="00082F89" w:rsidRDefault="00491014" w:rsidP="001A7F7D">
      <w:pPr>
        <w:spacing w:before="0" w:beforeAutospacing="0" w:after="0" w:afterAutospacing="0"/>
        <w:rPr>
          <w:rFonts w:eastAsia="Times New Roman" w:cstheme="minorHAnsi"/>
          <w:kern w:val="0"/>
          <w:lang w:val="pl-PL"/>
          <w14:ligatures w14:val="none"/>
        </w:rPr>
      </w:pPr>
    </w:p>
    <w:p w14:paraId="665130AD" w14:textId="77777777" w:rsidR="001A7F7D" w:rsidRDefault="001A7F7D" w:rsidP="001A7F7D">
      <w:pPr>
        <w:spacing w:before="0" w:beforeAutospacing="0" w:after="0" w:afterAutospacing="0"/>
        <w:rPr>
          <w:rFonts w:eastAsia="Times New Roman" w:cstheme="minorHAnsi"/>
          <w:kern w:val="0"/>
          <w14:ligatures w14:val="none"/>
        </w:rPr>
      </w:pPr>
      <w:r w:rsidRPr="00554B09">
        <w:rPr>
          <w:rFonts w:eastAsia="Times New Roman" w:cstheme="minorHAnsi"/>
          <w:kern w:val="0"/>
          <w14:ligatures w14:val="none"/>
        </w:rPr>
        <w:t xml:space="preserve">Smith, Alex Duval. </w:t>
      </w:r>
      <w:r>
        <w:rPr>
          <w:rFonts w:eastAsia="Times New Roman" w:cstheme="minorHAnsi"/>
          <w:kern w:val="0"/>
          <w14:ligatures w14:val="none"/>
        </w:rPr>
        <w:t xml:space="preserve">“‘Vindictive’ Polish Leaders Using New War Museum to Rewrite History, says Academic.” </w:t>
      </w:r>
      <w:r>
        <w:rPr>
          <w:rFonts w:eastAsia="Times New Roman" w:cstheme="minorHAnsi"/>
          <w:i/>
          <w:iCs/>
          <w:kern w:val="0"/>
          <w14:ligatures w14:val="none"/>
        </w:rPr>
        <w:t>Guardian</w:t>
      </w:r>
      <w:r>
        <w:rPr>
          <w:rFonts w:eastAsia="Times New Roman" w:cstheme="minorHAnsi"/>
          <w:kern w:val="0"/>
          <w14:ligatures w14:val="none"/>
        </w:rPr>
        <w:t>, April 23, 2016.</w:t>
      </w:r>
    </w:p>
    <w:p w14:paraId="53C55B7A" w14:textId="77777777" w:rsidR="001A7F7D" w:rsidRDefault="001A7F7D" w:rsidP="001A7F7D">
      <w:pPr>
        <w:spacing w:before="0" w:beforeAutospacing="0" w:after="0" w:afterAutospacing="0"/>
        <w:rPr>
          <w:rFonts w:eastAsia="Times New Roman" w:cstheme="minorHAnsi"/>
          <w:kern w:val="0"/>
          <w14:ligatures w14:val="none"/>
        </w:rPr>
      </w:pPr>
    </w:p>
    <w:p w14:paraId="5553301C" w14:textId="77777777" w:rsidR="001A7F7D" w:rsidRDefault="001A7F7D" w:rsidP="001A7F7D">
      <w:pPr>
        <w:spacing w:before="0" w:beforeAutospacing="0" w:after="0" w:afterAutospacing="0"/>
        <w:rPr>
          <w:rFonts w:eastAsia="Times New Roman" w:cstheme="minorHAnsi"/>
          <w:kern w:val="0"/>
          <w14:ligatures w14:val="none"/>
        </w:rPr>
      </w:pPr>
      <w:r>
        <w:rPr>
          <w:rFonts w:eastAsia="Times New Roman" w:cstheme="minorHAnsi"/>
          <w:kern w:val="0"/>
          <w14:ligatures w14:val="none"/>
        </w:rPr>
        <w:t xml:space="preserve">Snyder, Timothy. 2016. “Poland vs. History.”  </w:t>
      </w:r>
      <w:r>
        <w:rPr>
          <w:rFonts w:eastAsia="Times New Roman" w:cstheme="minorHAnsi"/>
          <w:i/>
          <w:iCs/>
          <w:kern w:val="0"/>
          <w14:ligatures w14:val="none"/>
        </w:rPr>
        <w:t xml:space="preserve">New York Review of Books.  </w:t>
      </w:r>
      <w:r>
        <w:rPr>
          <w:rFonts w:eastAsia="Times New Roman" w:cstheme="minorHAnsi"/>
          <w:kern w:val="0"/>
          <w14:ligatures w14:val="none"/>
        </w:rPr>
        <w:t>May 3.</w:t>
      </w:r>
    </w:p>
    <w:p w14:paraId="73698560" w14:textId="77777777" w:rsidR="001A7F7D" w:rsidRDefault="001A7F7D" w:rsidP="001A7F7D">
      <w:pPr>
        <w:spacing w:before="0" w:beforeAutospacing="0" w:after="0" w:afterAutospacing="0"/>
        <w:rPr>
          <w:rFonts w:eastAsia="Times New Roman" w:cstheme="minorHAnsi"/>
          <w:kern w:val="0"/>
          <w14:ligatures w14:val="none"/>
        </w:rPr>
      </w:pPr>
    </w:p>
    <w:p w14:paraId="322EA099" w14:textId="77777777" w:rsidR="001A7F7D" w:rsidRPr="00C65C92" w:rsidRDefault="001A7F7D" w:rsidP="001A7F7D">
      <w:pPr>
        <w:spacing w:before="0" w:beforeAutospacing="0" w:after="0" w:afterAutospacing="0"/>
        <w:rPr>
          <w:rFonts w:eastAsia="Times New Roman" w:cstheme="minorHAnsi"/>
          <w:kern w:val="0"/>
          <w14:ligatures w14:val="none"/>
        </w:rPr>
      </w:pPr>
      <w:r>
        <w:rPr>
          <w:rFonts w:eastAsia="Times New Roman" w:cstheme="minorHAnsi"/>
          <w:kern w:val="0"/>
          <w14:ligatures w14:val="none"/>
        </w:rPr>
        <w:t xml:space="preserve">---------------.  2010. </w:t>
      </w:r>
      <w:r>
        <w:rPr>
          <w:rFonts w:eastAsia="Times New Roman" w:cstheme="minorHAnsi"/>
          <w:i/>
          <w:iCs/>
          <w:kern w:val="0"/>
          <w14:ligatures w14:val="none"/>
        </w:rPr>
        <w:t>Bloodlands: Europe between Hitler and Stalin</w:t>
      </w:r>
      <w:r>
        <w:rPr>
          <w:rFonts w:eastAsia="Times New Roman" w:cstheme="minorHAnsi"/>
          <w:kern w:val="0"/>
          <w14:ligatures w14:val="none"/>
        </w:rPr>
        <w:t>.  New York: Basic Books.</w:t>
      </w:r>
    </w:p>
    <w:p w14:paraId="41D3D6A3" w14:textId="77777777" w:rsidR="001A7F7D" w:rsidRDefault="001A7F7D" w:rsidP="001A7F7D">
      <w:pPr>
        <w:spacing w:before="0" w:beforeAutospacing="0" w:after="0" w:afterAutospacing="0"/>
        <w:rPr>
          <w:rFonts w:eastAsia="Times New Roman" w:cstheme="minorHAnsi"/>
          <w:kern w:val="0"/>
          <w14:ligatures w14:val="none"/>
        </w:rPr>
      </w:pPr>
    </w:p>
    <w:p w14:paraId="76DE08DF" w14:textId="0D2B1897" w:rsidR="001A7F7D" w:rsidRPr="004E43F0" w:rsidRDefault="001A7F7D" w:rsidP="001A7F7D">
      <w:pPr>
        <w:spacing w:before="0" w:beforeAutospacing="0" w:after="0" w:afterAutospacing="0"/>
        <w:rPr>
          <w:rFonts w:eastAsia="Times New Roman" w:cstheme="minorHAnsi"/>
          <w:kern w:val="0"/>
          <w14:ligatures w14:val="none"/>
        </w:rPr>
      </w:pPr>
      <w:r>
        <w:rPr>
          <w:rFonts w:eastAsia="Times New Roman" w:cstheme="minorHAnsi"/>
          <w:kern w:val="0"/>
          <w14:ligatures w14:val="none"/>
        </w:rPr>
        <w:t xml:space="preserve">---------------.  2003. “The Causes of Ukrainian-Polish Ethnic Cleansing 1943.  </w:t>
      </w:r>
      <w:r>
        <w:rPr>
          <w:rFonts w:eastAsia="Times New Roman" w:cstheme="minorHAnsi"/>
          <w:i/>
          <w:iCs/>
          <w:kern w:val="0"/>
          <w14:ligatures w14:val="none"/>
        </w:rPr>
        <w:t>Past &amp; Present</w:t>
      </w:r>
      <w:r>
        <w:rPr>
          <w:rFonts w:eastAsia="Times New Roman" w:cstheme="minorHAnsi"/>
          <w:kern w:val="0"/>
          <w14:ligatures w14:val="none"/>
        </w:rPr>
        <w:t xml:space="preserve">, vol. 179, no.1: </w:t>
      </w:r>
      <w:r w:rsidR="00491014">
        <w:rPr>
          <w:rFonts w:eastAsia="Times New Roman" w:cstheme="minorHAnsi"/>
          <w:kern w:val="0"/>
          <w14:ligatures w14:val="none"/>
        </w:rPr>
        <w:t>197-234.</w:t>
      </w:r>
    </w:p>
    <w:p w14:paraId="38B062D6" w14:textId="77777777" w:rsidR="001A7F7D" w:rsidRDefault="001A7F7D" w:rsidP="001A7F7D">
      <w:pPr>
        <w:spacing w:before="0" w:beforeAutospacing="0" w:after="0" w:afterAutospacing="0"/>
        <w:rPr>
          <w:rFonts w:eastAsia="Times New Roman" w:cstheme="minorHAnsi"/>
          <w:kern w:val="0"/>
          <w14:ligatures w14:val="none"/>
        </w:rPr>
      </w:pPr>
    </w:p>
    <w:p w14:paraId="61CC8F65" w14:textId="77777777" w:rsidR="001A7F7D" w:rsidRPr="003A70C3" w:rsidRDefault="001A7F7D" w:rsidP="001A7F7D">
      <w:pPr>
        <w:spacing w:before="0" w:beforeAutospacing="0" w:after="0" w:afterAutospacing="0"/>
        <w:rPr>
          <w:rFonts w:eastAsia="Times New Roman" w:cstheme="minorHAnsi"/>
          <w:kern w:val="0"/>
          <w14:ligatures w14:val="none"/>
        </w:rPr>
      </w:pPr>
      <w:r>
        <w:rPr>
          <w:rFonts w:eastAsia="Times New Roman" w:cstheme="minorHAnsi"/>
          <w:kern w:val="0"/>
          <w14:ligatures w14:val="none"/>
        </w:rPr>
        <w:t xml:space="preserve">---------------.  1999. “To Resolve the Ukrainian Question Once and For All”:  The Ethnic Cleansing of Ukrainians in Poland, 1943-47.”  </w:t>
      </w:r>
      <w:r>
        <w:rPr>
          <w:rFonts w:eastAsia="Times New Roman" w:cstheme="minorHAnsi"/>
          <w:i/>
          <w:iCs/>
          <w:kern w:val="0"/>
          <w14:ligatures w14:val="none"/>
        </w:rPr>
        <w:t>Journal of Cold War Studies</w:t>
      </w:r>
      <w:r>
        <w:rPr>
          <w:rFonts w:eastAsia="Times New Roman" w:cstheme="minorHAnsi"/>
          <w:kern w:val="0"/>
          <w14:ligatures w14:val="none"/>
        </w:rPr>
        <w:t>. Vol. 1, no. 2 (Spring):  86-120.</w:t>
      </w:r>
    </w:p>
    <w:p w14:paraId="7FA605DB" w14:textId="77777777" w:rsidR="001A7F7D" w:rsidRDefault="001A7F7D" w:rsidP="001A7F7D">
      <w:pPr>
        <w:spacing w:before="0" w:beforeAutospacing="0" w:after="0" w:afterAutospacing="0"/>
        <w:rPr>
          <w:rFonts w:eastAsia="Times New Roman" w:cstheme="minorHAnsi"/>
          <w:kern w:val="0"/>
          <w14:ligatures w14:val="none"/>
        </w:rPr>
      </w:pPr>
    </w:p>
    <w:p w14:paraId="1F3B9F8B" w14:textId="77777777" w:rsidR="001A7F7D" w:rsidRDefault="001A7F7D" w:rsidP="001A7F7D">
      <w:pPr>
        <w:spacing w:before="0" w:beforeAutospacing="0" w:after="0" w:afterAutospacing="0"/>
        <w:rPr>
          <w:rFonts w:eastAsia="Times New Roman" w:cstheme="minorHAnsi"/>
          <w:kern w:val="0"/>
          <w14:ligatures w14:val="none"/>
        </w:rPr>
      </w:pPr>
      <w:proofErr w:type="spellStart"/>
      <w:r>
        <w:rPr>
          <w:rFonts w:eastAsia="Times New Roman" w:cstheme="minorHAnsi"/>
          <w:kern w:val="0"/>
          <w14:ligatures w14:val="none"/>
        </w:rPr>
        <w:t>Stezycki</w:t>
      </w:r>
      <w:proofErr w:type="spellEnd"/>
      <w:r>
        <w:rPr>
          <w:rFonts w:eastAsia="Times New Roman" w:cstheme="minorHAnsi"/>
          <w:kern w:val="0"/>
          <w14:ligatures w14:val="none"/>
        </w:rPr>
        <w:t xml:space="preserve">, </w:t>
      </w:r>
      <w:proofErr w:type="spellStart"/>
      <w:r>
        <w:rPr>
          <w:rFonts w:eastAsia="Times New Roman" w:cstheme="minorHAnsi"/>
          <w:kern w:val="0"/>
          <w14:ligatures w14:val="none"/>
        </w:rPr>
        <w:t>Kuba</w:t>
      </w:r>
      <w:proofErr w:type="spellEnd"/>
      <w:r>
        <w:rPr>
          <w:rFonts w:eastAsia="Times New Roman" w:cstheme="minorHAnsi"/>
          <w:kern w:val="0"/>
          <w14:ligatures w14:val="none"/>
        </w:rPr>
        <w:t>.  2024.  “</w:t>
      </w:r>
      <w:r w:rsidRPr="00A35F3E">
        <w:rPr>
          <w:rFonts w:eastAsia="Times New Roman" w:cstheme="minorHAnsi"/>
          <w:kern w:val="0"/>
          <w14:ligatures w14:val="none"/>
        </w:rPr>
        <w:t>Polish farmers anger Ukraine with border blockade, grain spillage</w:t>
      </w:r>
      <w:r>
        <w:rPr>
          <w:rFonts w:eastAsia="Times New Roman" w:cstheme="minorHAnsi"/>
          <w:kern w:val="0"/>
          <w14:ligatures w14:val="none"/>
        </w:rPr>
        <w:t xml:space="preserve">.”  </w:t>
      </w:r>
      <w:r>
        <w:rPr>
          <w:rFonts w:eastAsia="Times New Roman" w:cstheme="minorHAnsi"/>
          <w:i/>
          <w:iCs/>
          <w:kern w:val="0"/>
          <w14:ligatures w14:val="none"/>
        </w:rPr>
        <w:t xml:space="preserve">Reuters. </w:t>
      </w:r>
      <w:r>
        <w:rPr>
          <w:rFonts w:eastAsia="Times New Roman" w:cstheme="minorHAnsi"/>
          <w:kern w:val="0"/>
          <w14:ligatures w14:val="none"/>
        </w:rPr>
        <w:t xml:space="preserve">February 20, 2024.  </w:t>
      </w:r>
      <w:hyperlink r:id="rId52" w:history="1">
        <w:r w:rsidRPr="001D7B1C">
          <w:rPr>
            <w:rStyle w:val="Hyperlink"/>
            <w:rFonts w:eastAsia="Times New Roman" w:cstheme="minorHAnsi"/>
            <w:kern w:val="0"/>
            <w14:ligatures w14:val="none"/>
          </w:rPr>
          <w:t>https://www.reuters.com/world/europe/polish-farmers-step-up-protests-with-total-blockade-ukrainian-border-2024-02-20/</w:t>
        </w:r>
      </w:hyperlink>
    </w:p>
    <w:p w14:paraId="4D644A12" w14:textId="77777777" w:rsidR="001A7F7D" w:rsidRPr="00C65C92" w:rsidRDefault="001A7F7D" w:rsidP="001A7F7D">
      <w:pPr>
        <w:spacing w:before="0" w:beforeAutospacing="0" w:after="0" w:afterAutospacing="0"/>
        <w:rPr>
          <w:rFonts w:eastAsia="Times New Roman" w:cstheme="minorHAnsi"/>
          <w:kern w:val="0"/>
          <w14:ligatures w14:val="none"/>
        </w:rPr>
      </w:pPr>
    </w:p>
    <w:p w14:paraId="1B7A85AF" w14:textId="77777777" w:rsidR="001A7F7D" w:rsidRDefault="001A7F7D" w:rsidP="001A7F7D">
      <w:pPr>
        <w:spacing w:before="0" w:beforeAutospacing="0" w:after="0" w:afterAutospacing="0"/>
        <w:rPr>
          <w:rFonts w:eastAsia="Times New Roman" w:cstheme="minorHAnsi"/>
          <w:kern w:val="0"/>
          <w14:ligatures w14:val="none"/>
        </w:rPr>
      </w:pPr>
      <w:r>
        <w:rPr>
          <w:rFonts w:eastAsia="Times New Roman" w:cstheme="minorHAnsi"/>
          <w:kern w:val="0"/>
          <w14:ligatures w14:val="none"/>
        </w:rPr>
        <w:t xml:space="preserve">Subotic, Jelena. 2019. </w:t>
      </w:r>
      <w:r>
        <w:rPr>
          <w:rFonts w:eastAsia="Times New Roman" w:cstheme="minorHAnsi"/>
          <w:i/>
          <w:iCs/>
          <w:kern w:val="0"/>
          <w14:ligatures w14:val="none"/>
        </w:rPr>
        <w:t>Yellow Star, Red Star: Holocaust Remembrance after Communism.</w:t>
      </w:r>
      <w:r>
        <w:rPr>
          <w:rFonts w:eastAsia="Times New Roman" w:cstheme="minorHAnsi"/>
          <w:kern w:val="0"/>
          <w14:ligatures w14:val="none"/>
        </w:rPr>
        <w:t xml:space="preserve">  </w:t>
      </w:r>
      <w:proofErr w:type="spellStart"/>
      <w:r>
        <w:rPr>
          <w:rFonts w:eastAsia="Times New Roman" w:cstheme="minorHAnsi"/>
          <w:kern w:val="0"/>
          <w14:ligatures w14:val="none"/>
        </w:rPr>
        <w:t>Itacha</w:t>
      </w:r>
      <w:proofErr w:type="spellEnd"/>
      <w:r>
        <w:rPr>
          <w:rFonts w:eastAsia="Times New Roman" w:cstheme="minorHAnsi"/>
          <w:kern w:val="0"/>
          <w14:ligatures w14:val="none"/>
        </w:rPr>
        <w:t xml:space="preserve">: Cornell University Press </w:t>
      </w:r>
    </w:p>
    <w:p w14:paraId="466748B1" w14:textId="77777777" w:rsidR="001A7F7D" w:rsidRDefault="001A7F7D" w:rsidP="001A7F7D">
      <w:pPr>
        <w:spacing w:before="0" w:beforeAutospacing="0" w:after="0" w:afterAutospacing="0"/>
        <w:rPr>
          <w:rFonts w:eastAsia="Times New Roman" w:cstheme="minorHAnsi"/>
          <w:kern w:val="0"/>
          <w14:ligatures w14:val="none"/>
        </w:rPr>
      </w:pPr>
    </w:p>
    <w:p w14:paraId="035C7809" w14:textId="77777777" w:rsidR="001A7F7D" w:rsidRDefault="001A7F7D" w:rsidP="001A7F7D">
      <w:pPr>
        <w:spacing w:before="0" w:beforeAutospacing="0" w:after="0" w:afterAutospacing="0"/>
        <w:rPr>
          <w:rFonts w:eastAsia="Times New Roman" w:cstheme="minorHAnsi"/>
          <w:kern w:val="0"/>
          <w14:ligatures w14:val="none"/>
        </w:rPr>
      </w:pPr>
      <w:r>
        <w:rPr>
          <w:rFonts w:eastAsia="Times New Roman" w:cstheme="minorHAnsi"/>
          <w:kern w:val="0"/>
          <w14:ligatures w14:val="none"/>
        </w:rPr>
        <w:t xml:space="preserve">Terrill, Kristen Dore.  2023.  “Shaping Memory, Shaping Politics:  Poland’s Use of National Narratives in Response to the War in Ukraine.”  Master’s Thesis.  Central European University.  Vienna, Austria.  </w:t>
      </w:r>
    </w:p>
    <w:p w14:paraId="31803CA0" w14:textId="77777777" w:rsidR="004A580A" w:rsidRDefault="004A580A" w:rsidP="004A580A">
      <w:pPr>
        <w:spacing w:before="0" w:beforeAutospacing="0" w:after="0" w:afterAutospacing="0"/>
        <w:rPr>
          <w:rFonts w:cstheme="minorHAnsi"/>
        </w:rPr>
      </w:pPr>
    </w:p>
    <w:p w14:paraId="4C991D51" w14:textId="77777777" w:rsidR="001A7F7D" w:rsidRDefault="001A7F7D" w:rsidP="001A7F7D">
      <w:pPr>
        <w:spacing w:before="0" w:beforeAutospacing="0" w:after="0" w:afterAutospacing="0"/>
        <w:rPr>
          <w:rFonts w:cstheme="minorHAnsi"/>
        </w:rPr>
      </w:pPr>
      <w:r w:rsidRPr="00554B09">
        <w:rPr>
          <w:rFonts w:cstheme="minorHAnsi"/>
        </w:rPr>
        <w:lastRenderedPageBreak/>
        <w:t xml:space="preserve">Toth, Kate.  </w:t>
      </w:r>
      <w:r w:rsidRPr="00E70730">
        <w:rPr>
          <w:rFonts w:cstheme="minorHAnsi"/>
        </w:rPr>
        <w:t xml:space="preserve">2024. </w:t>
      </w:r>
      <w:r>
        <w:rPr>
          <w:rFonts w:cstheme="minorHAnsi"/>
        </w:rPr>
        <w:t xml:space="preserve"> “</w:t>
      </w:r>
      <w:r w:rsidRPr="00E70730">
        <w:rPr>
          <w:rFonts w:cstheme="minorHAnsi"/>
        </w:rPr>
        <w:t xml:space="preserve">After </w:t>
      </w:r>
      <w:r>
        <w:rPr>
          <w:rFonts w:cstheme="minorHAnsi"/>
        </w:rPr>
        <w:t>T</w:t>
      </w:r>
      <w:r w:rsidRPr="00E70730">
        <w:rPr>
          <w:rFonts w:cstheme="minorHAnsi"/>
        </w:rPr>
        <w:t xml:space="preserve">wo </w:t>
      </w:r>
      <w:r>
        <w:rPr>
          <w:rFonts w:cstheme="minorHAnsi"/>
        </w:rPr>
        <w:t>Y</w:t>
      </w:r>
      <w:r w:rsidRPr="00E70730">
        <w:rPr>
          <w:rFonts w:cstheme="minorHAnsi"/>
        </w:rPr>
        <w:t xml:space="preserve">ears in Poland, Ukrainian </w:t>
      </w:r>
      <w:r>
        <w:rPr>
          <w:rFonts w:cstheme="minorHAnsi"/>
        </w:rPr>
        <w:t>R</w:t>
      </w:r>
      <w:r w:rsidRPr="00E70730">
        <w:rPr>
          <w:rFonts w:cstheme="minorHAnsi"/>
        </w:rPr>
        <w:t xml:space="preserve">efugees </w:t>
      </w:r>
      <w:r>
        <w:rPr>
          <w:rFonts w:cstheme="minorHAnsi"/>
        </w:rPr>
        <w:t>A</w:t>
      </w:r>
      <w:r w:rsidRPr="00E70730">
        <w:rPr>
          <w:rFonts w:cstheme="minorHAnsi"/>
        </w:rPr>
        <w:t xml:space="preserve">sk </w:t>
      </w:r>
      <w:r>
        <w:rPr>
          <w:rFonts w:cstheme="minorHAnsi"/>
        </w:rPr>
        <w:t>W</w:t>
      </w:r>
      <w:r w:rsidRPr="00E70730">
        <w:rPr>
          <w:rFonts w:cstheme="minorHAnsi"/>
        </w:rPr>
        <w:t xml:space="preserve">hen – </w:t>
      </w:r>
      <w:r>
        <w:rPr>
          <w:rFonts w:cstheme="minorHAnsi"/>
        </w:rPr>
        <w:t>A</w:t>
      </w:r>
      <w:r w:rsidRPr="00E70730">
        <w:rPr>
          <w:rFonts w:cstheme="minorHAnsi"/>
        </w:rPr>
        <w:t xml:space="preserve">nd if – </w:t>
      </w:r>
      <w:r>
        <w:rPr>
          <w:rFonts w:cstheme="minorHAnsi"/>
        </w:rPr>
        <w:t>T</w:t>
      </w:r>
      <w:r w:rsidRPr="00E70730">
        <w:rPr>
          <w:rFonts w:cstheme="minorHAnsi"/>
        </w:rPr>
        <w:t xml:space="preserve">hey </w:t>
      </w:r>
      <w:r>
        <w:rPr>
          <w:rFonts w:cstheme="minorHAnsi"/>
        </w:rPr>
        <w:t>W</w:t>
      </w:r>
      <w:r w:rsidRPr="00E70730">
        <w:rPr>
          <w:rFonts w:cstheme="minorHAnsi"/>
        </w:rPr>
        <w:t xml:space="preserve">ill </w:t>
      </w:r>
      <w:r>
        <w:rPr>
          <w:rFonts w:cstheme="minorHAnsi"/>
        </w:rPr>
        <w:t>G</w:t>
      </w:r>
      <w:r w:rsidRPr="00E70730">
        <w:rPr>
          <w:rFonts w:cstheme="minorHAnsi"/>
        </w:rPr>
        <w:t xml:space="preserve">o </w:t>
      </w:r>
      <w:r>
        <w:rPr>
          <w:rFonts w:cstheme="minorHAnsi"/>
        </w:rPr>
        <w:t>H</w:t>
      </w:r>
      <w:r w:rsidRPr="00E70730">
        <w:rPr>
          <w:rFonts w:cstheme="minorHAnsi"/>
        </w:rPr>
        <w:t>ome</w:t>
      </w:r>
      <w:r>
        <w:rPr>
          <w:rFonts w:cstheme="minorHAnsi"/>
        </w:rPr>
        <w:t xml:space="preserve">.”  </w:t>
      </w:r>
      <w:r>
        <w:rPr>
          <w:rFonts w:cstheme="minorHAnsi"/>
          <w:i/>
          <w:iCs/>
        </w:rPr>
        <w:t>The New Humanitarian</w:t>
      </w:r>
      <w:r>
        <w:rPr>
          <w:rFonts w:cstheme="minorHAnsi"/>
        </w:rPr>
        <w:t xml:space="preserve">. Migration News Feature.  5 March 2024. </w:t>
      </w:r>
    </w:p>
    <w:p w14:paraId="29069C72" w14:textId="53288250" w:rsidR="001A7F7D" w:rsidRPr="00E70730" w:rsidRDefault="00000000" w:rsidP="001A7F7D">
      <w:pPr>
        <w:spacing w:before="0" w:beforeAutospacing="0" w:after="0" w:afterAutospacing="0"/>
        <w:rPr>
          <w:rFonts w:cstheme="minorHAnsi"/>
        </w:rPr>
      </w:pPr>
      <w:hyperlink r:id="rId53" w:history="1">
        <w:r w:rsidR="001A7F7D" w:rsidRPr="00F754F0">
          <w:rPr>
            <w:rStyle w:val="Hyperlink"/>
            <w:rFonts w:cstheme="minorHAnsi"/>
          </w:rPr>
          <w:t>https://www.thenewhumanitarian.org/news-feature/2024/03/05/poland-ukrainian-refugees-ask-when-they-will-go-home</w:t>
        </w:r>
      </w:hyperlink>
      <w:r w:rsidR="001A7F7D">
        <w:rPr>
          <w:rFonts w:cstheme="minorHAnsi"/>
        </w:rPr>
        <w:t xml:space="preserve"> (accessed June</w:t>
      </w:r>
      <w:r w:rsidR="004A580A">
        <w:rPr>
          <w:rFonts w:cstheme="minorHAnsi"/>
        </w:rPr>
        <w:t xml:space="preserve"> 4,</w:t>
      </w:r>
      <w:r w:rsidR="001A7F7D">
        <w:rPr>
          <w:rFonts w:cstheme="minorHAnsi"/>
        </w:rPr>
        <w:t xml:space="preserve"> 2024)</w:t>
      </w:r>
    </w:p>
    <w:p w14:paraId="7DAC8A17" w14:textId="77777777" w:rsidR="001A7F7D" w:rsidRPr="00E70730" w:rsidRDefault="001A7F7D" w:rsidP="001A7F7D">
      <w:pPr>
        <w:spacing w:before="0" w:beforeAutospacing="0" w:after="0" w:afterAutospacing="0"/>
        <w:rPr>
          <w:rFonts w:cstheme="minorHAnsi"/>
        </w:rPr>
      </w:pPr>
    </w:p>
    <w:p w14:paraId="5F3A9BE6" w14:textId="77777777" w:rsidR="001A7F7D" w:rsidRDefault="001A7F7D" w:rsidP="001A7F7D">
      <w:pPr>
        <w:spacing w:before="0" w:beforeAutospacing="0" w:after="0" w:afterAutospacing="0"/>
        <w:rPr>
          <w:rFonts w:eastAsia="Times New Roman" w:cstheme="minorHAnsi"/>
          <w:kern w:val="0"/>
          <w14:ligatures w14:val="none"/>
        </w:rPr>
      </w:pPr>
      <w:r w:rsidRPr="006C1492">
        <w:rPr>
          <w:rFonts w:eastAsia="Times New Roman" w:cstheme="minorHAnsi"/>
          <w:kern w:val="0"/>
          <w14:ligatures w14:val="none"/>
        </w:rPr>
        <w:t>United Nations High Commission for Refugees (UNHCR).</w:t>
      </w:r>
      <w:r>
        <w:rPr>
          <w:rFonts w:eastAsia="Times New Roman" w:cstheme="minorHAnsi"/>
          <w:kern w:val="0"/>
          <w14:ligatures w14:val="none"/>
        </w:rPr>
        <w:t xml:space="preserve">  2024.  Operational Data Portal.  Ukrainian Refugee Situation.  Accessed September 20, 2024.  </w:t>
      </w:r>
      <w:hyperlink r:id="rId54" w:history="1">
        <w:r w:rsidRPr="00EE1431">
          <w:rPr>
            <w:rStyle w:val="Hyperlink"/>
            <w:rFonts w:eastAsia="Times New Roman" w:cstheme="minorHAnsi"/>
            <w:kern w:val="0"/>
            <w14:ligatures w14:val="none"/>
          </w:rPr>
          <w:t>https://data.unhcr.org/en/situations/ukraine</w:t>
        </w:r>
      </w:hyperlink>
    </w:p>
    <w:p w14:paraId="667BB705" w14:textId="77777777" w:rsidR="001A7F7D" w:rsidRDefault="001A7F7D" w:rsidP="001A7F7D">
      <w:pPr>
        <w:spacing w:before="0" w:beforeAutospacing="0" w:after="0" w:afterAutospacing="0"/>
        <w:rPr>
          <w:rFonts w:eastAsia="Times New Roman" w:cstheme="minorHAnsi"/>
          <w:kern w:val="0"/>
          <w14:ligatures w14:val="none"/>
        </w:rPr>
      </w:pPr>
    </w:p>
    <w:p w14:paraId="33292D4F" w14:textId="77777777" w:rsidR="001A7F7D" w:rsidRPr="00CD0239" w:rsidRDefault="001A7F7D" w:rsidP="001A7F7D">
      <w:pPr>
        <w:spacing w:before="0" w:beforeAutospacing="0" w:after="0" w:afterAutospacing="0"/>
        <w:rPr>
          <w:rFonts w:eastAsia="Times New Roman" w:cstheme="minorHAnsi"/>
          <w:kern w:val="0"/>
          <w14:ligatures w14:val="none"/>
        </w:rPr>
      </w:pPr>
      <w:r>
        <w:rPr>
          <w:rFonts w:eastAsia="Times New Roman" w:cstheme="minorHAnsi"/>
          <w:kern w:val="0"/>
          <w14:ligatures w14:val="none"/>
        </w:rPr>
        <w:t xml:space="preserve">Wikipedia.  2025.  </w:t>
      </w:r>
      <w:r w:rsidRPr="00CD0239">
        <w:rPr>
          <w:rFonts w:eastAsia="Times New Roman" w:cstheme="minorHAnsi"/>
          <w:kern w:val="0"/>
          <w14:ligatures w14:val="none"/>
        </w:rPr>
        <w:t xml:space="preserve">Volhynian Massacre Memorial (Warsaw).  </w:t>
      </w:r>
      <w:hyperlink r:id="rId55" w:history="1">
        <w:r w:rsidRPr="008F07C9">
          <w:rPr>
            <w:rStyle w:val="Hyperlink"/>
            <w:rFonts w:eastAsia="Times New Roman" w:cstheme="minorHAnsi"/>
            <w:kern w:val="0"/>
            <w14:ligatures w14:val="none"/>
          </w:rPr>
          <w:t>https://en.wikipedia.org/wiki/Volhynian_Massacre_Memorial_(Warsaw)</w:t>
        </w:r>
      </w:hyperlink>
      <w:r>
        <w:rPr>
          <w:rFonts w:eastAsia="Times New Roman" w:cstheme="minorHAnsi"/>
          <w:kern w:val="0"/>
          <w14:ligatures w14:val="none"/>
        </w:rPr>
        <w:t xml:space="preserve"> (accessed March 22, 2025)</w:t>
      </w:r>
    </w:p>
    <w:p w14:paraId="4DBBF828" w14:textId="77777777" w:rsidR="001A7F7D" w:rsidRPr="00CD0239" w:rsidRDefault="001A7F7D" w:rsidP="001A7F7D">
      <w:pPr>
        <w:spacing w:before="0" w:beforeAutospacing="0" w:after="0" w:afterAutospacing="0"/>
        <w:rPr>
          <w:rFonts w:eastAsia="Times New Roman" w:cstheme="minorHAnsi"/>
          <w:kern w:val="0"/>
          <w14:ligatures w14:val="none"/>
        </w:rPr>
      </w:pPr>
    </w:p>
    <w:p w14:paraId="3F2BE2CF" w14:textId="77777777" w:rsidR="001A7F7D" w:rsidRPr="00CD0239" w:rsidRDefault="001A7F7D" w:rsidP="001A7F7D">
      <w:pPr>
        <w:spacing w:before="0" w:beforeAutospacing="0" w:afterAutospacing="0"/>
        <w:rPr>
          <w:rFonts w:eastAsia="Times New Roman" w:cstheme="minorHAnsi"/>
          <w:kern w:val="0"/>
          <w14:ligatures w14:val="none"/>
        </w:rPr>
      </w:pPr>
      <w:proofErr w:type="spellStart"/>
      <w:r w:rsidRPr="00A10833">
        <w:rPr>
          <w:rFonts w:eastAsia="Times New Roman" w:cstheme="minorHAnsi"/>
          <w:kern w:val="0"/>
          <w:lang w:val="pl-PL"/>
          <w14:ligatures w14:val="none"/>
        </w:rPr>
        <w:t>Warszawa.naszemiasto</w:t>
      </w:r>
      <w:proofErr w:type="spellEnd"/>
      <w:r w:rsidRPr="00A10833">
        <w:rPr>
          <w:rFonts w:eastAsia="Times New Roman" w:cstheme="minorHAnsi"/>
          <w:kern w:val="0"/>
          <w:lang w:val="pl-PL"/>
          <w14:ligatures w14:val="none"/>
        </w:rPr>
        <w:t xml:space="preserve">.  </w:t>
      </w:r>
      <w:proofErr w:type="gramStart"/>
      <w:r w:rsidRPr="00A10833">
        <w:rPr>
          <w:rFonts w:eastAsia="Times New Roman" w:cstheme="minorHAnsi"/>
          <w:kern w:val="0"/>
          <w:lang w:val="pl-PL"/>
          <w14:ligatures w14:val="none"/>
        </w:rPr>
        <w:t>201</w:t>
      </w:r>
      <w:r>
        <w:rPr>
          <w:rFonts w:eastAsia="Times New Roman" w:cstheme="minorHAnsi"/>
          <w:kern w:val="0"/>
          <w:lang w:val="pl-PL"/>
          <w14:ligatures w14:val="none"/>
        </w:rPr>
        <w:t xml:space="preserve">3.  </w:t>
      </w:r>
      <w:r w:rsidRPr="00A10833">
        <w:rPr>
          <w:rFonts w:eastAsia="Times New Roman" w:cstheme="minorHAnsi"/>
          <w:kern w:val="0"/>
          <w:lang w:val="pl-PL"/>
          <w14:ligatures w14:val="none"/>
        </w:rPr>
        <w:t>„</w:t>
      </w:r>
      <w:proofErr w:type="gramEnd"/>
      <w:r w:rsidRPr="00A10833">
        <w:rPr>
          <w:rFonts w:eastAsia="Times New Roman" w:cstheme="minorHAnsi"/>
          <w:kern w:val="0"/>
          <w:lang w:val="pl-PL"/>
          <w14:ligatures w14:val="none"/>
        </w:rPr>
        <w:t>70. rocznica zbrodni wołyńskiej. Na Żoliborzu odsłonią nowy pomnik</w:t>
      </w:r>
      <w:r>
        <w:rPr>
          <w:rFonts w:eastAsia="Times New Roman" w:cstheme="minorHAnsi"/>
          <w:kern w:val="0"/>
          <w:lang w:val="pl-PL"/>
          <w14:ligatures w14:val="none"/>
        </w:rPr>
        <w:t xml:space="preserve">.” </w:t>
      </w:r>
      <w:r w:rsidRPr="001C5232">
        <w:rPr>
          <w:rFonts w:eastAsia="Times New Roman" w:cstheme="minorHAnsi"/>
          <w:i/>
          <w:iCs/>
          <w:kern w:val="0"/>
          <w14:ligatures w14:val="none"/>
        </w:rPr>
        <w:t>Warsawa.naszemiasto</w:t>
      </w:r>
      <w:r w:rsidRPr="001C5232">
        <w:rPr>
          <w:rFonts w:eastAsia="Times New Roman" w:cstheme="minorHAnsi"/>
          <w:kern w:val="0"/>
          <w14:ligatures w14:val="none"/>
        </w:rPr>
        <w:t xml:space="preserve">.  July 10, 2013.  </w:t>
      </w:r>
      <w:hyperlink r:id="rId56" w:history="1">
        <w:r w:rsidRPr="00CD0239">
          <w:rPr>
            <w:rStyle w:val="Hyperlink"/>
            <w:rFonts w:eastAsia="Times New Roman" w:cstheme="minorHAnsi"/>
            <w:kern w:val="0"/>
            <w14:ligatures w14:val="none"/>
          </w:rPr>
          <w:t>https://warszawa.naszemiasto.pl/70-rocznica-zbrodni-wolynskiej-na-zoliborzu-odslonia-nowy/ar/c1-1927133</w:t>
        </w:r>
      </w:hyperlink>
      <w:r w:rsidRPr="00CD0239">
        <w:rPr>
          <w:rFonts w:eastAsia="Times New Roman" w:cstheme="minorHAnsi"/>
          <w:kern w:val="0"/>
          <w14:ligatures w14:val="none"/>
        </w:rPr>
        <w:t xml:space="preserve"> (accesse</w:t>
      </w:r>
      <w:r>
        <w:rPr>
          <w:rFonts w:eastAsia="Times New Roman" w:cstheme="minorHAnsi"/>
          <w:kern w:val="0"/>
          <w14:ligatures w14:val="none"/>
        </w:rPr>
        <w:t>d March 22, 2025)</w:t>
      </w:r>
    </w:p>
    <w:p w14:paraId="11A8F598" w14:textId="77777777" w:rsidR="001A7F7D" w:rsidRPr="00CD0239" w:rsidRDefault="001A7F7D" w:rsidP="001A7F7D">
      <w:pPr>
        <w:spacing w:before="0" w:beforeAutospacing="0" w:after="0" w:afterAutospacing="0"/>
        <w:rPr>
          <w:rFonts w:eastAsia="Times New Roman" w:cstheme="minorHAnsi"/>
          <w:kern w:val="0"/>
          <w14:ligatures w14:val="none"/>
        </w:rPr>
      </w:pPr>
    </w:p>
    <w:p w14:paraId="19E28C42" w14:textId="77777777" w:rsidR="001A7F7D" w:rsidRPr="00F7148B" w:rsidRDefault="001A7F7D" w:rsidP="001A7F7D">
      <w:pPr>
        <w:spacing w:before="0" w:beforeAutospacing="0" w:after="0" w:afterAutospacing="0"/>
        <w:rPr>
          <w:rFonts w:eastAsia="Times New Roman" w:cstheme="minorHAnsi"/>
          <w:kern w:val="0"/>
          <w14:ligatures w14:val="none"/>
        </w:rPr>
      </w:pPr>
      <w:proofErr w:type="spellStart"/>
      <w:r w:rsidRPr="00A10833">
        <w:rPr>
          <w:rFonts w:eastAsia="Times New Roman" w:cstheme="minorHAnsi"/>
          <w:kern w:val="0"/>
          <w:lang w:val="pl-PL"/>
          <w14:ligatures w14:val="none"/>
        </w:rPr>
        <w:t>Wolczuk</w:t>
      </w:r>
      <w:proofErr w:type="spellEnd"/>
      <w:r w:rsidRPr="00A10833">
        <w:rPr>
          <w:rFonts w:eastAsia="Times New Roman" w:cstheme="minorHAnsi"/>
          <w:kern w:val="0"/>
          <w:lang w:val="pl-PL"/>
          <w14:ligatures w14:val="none"/>
        </w:rPr>
        <w:t xml:space="preserve">, Kataryna and Roman </w:t>
      </w:r>
      <w:proofErr w:type="spellStart"/>
      <w:r w:rsidRPr="00A10833">
        <w:rPr>
          <w:rFonts w:eastAsia="Times New Roman" w:cstheme="minorHAnsi"/>
          <w:kern w:val="0"/>
          <w:lang w:val="pl-PL"/>
          <w14:ligatures w14:val="none"/>
        </w:rPr>
        <w:t>Wolczuk</w:t>
      </w:r>
      <w:proofErr w:type="spellEnd"/>
      <w:r w:rsidRPr="00A10833">
        <w:rPr>
          <w:rFonts w:eastAsia="Times New Roman" w:cstheme="minorHAnsi"/>
          <w:kern w:val="0"/>
          <w:lang w:val="pl-PL"/>
          <w14:ligatures w14:val="none"/>
        </w:rPr>
        <w:t xml:space="preserve">.  </w:t>
      </w:r>
      <w:r w:rsidRPr="00F7148B">
        <w:rPr>
          <w:rFonts w:eastAsia="Times New Roman" w:cstheme="minorHAnsi"/>
          <w:kern w:val="0"/>
          <w14:ligatures w14:val="none"/>
        </w:rPr>
        <w:t xml:space="preserve">2002.  </w:t>
      </w:r>
      <w:r w:rsidRPr="007E5F87">
        <w:rPr>
          <w:rFonts w:eastAsia="Times New Roman" w:cstheme="minorHAnsi"/>
          <w:i/>
          <w:iCs/>
          <w:kern w:val="0"/>
          <w14:ligatures w14:val="none"/>
        </w:rPr>
        <w:t>Poland and Ukraine: A Strategic Partnership in a Changing Europe?</w:t>
      </w:r>
      <w:r w:rsidRPr="007E5F87">
        <w:rPr>
          <w:rFonts w:eastAsia="Times New Roman" w:cstheme="minorHAnsi"/>
          <w:kern w:val="0"/>
          <w14:ligatures w14:val="none"/>
        </w:rPr>
        <w:t xml:space="preserve"> London: Royal Institute of International Affairs</w:t>
      </w:r>
      <w:r w:rsidRPr="00F7148B">
        <w:rPr>
          <w:rFonts w:eastAsia="Times New Roman" w:cstheme="minorHAnsi"/>
          <w:kern w:val="0"/>
          <w14:ligatures w14:val="none"/>
        </w:rPr>
        <w:t>. (requested Summit 11/15)</w:t>
      </w:r>
    </w:p>
    <w:p w14:paraId="232B70C2" w14:textId="77777777" w:rsidR="001A7F7D" w:rsidRPr="00F7148B" w:rsidRDefault="00000000" w:rsidP="001A7F7D">
      <w:pPr>
        <w:spacing w:before="0" w:beforeAutospacing="0" w:after="0" w:afterAutospacing="0"/>
        <w:rPr>
          <w:rFonts w:cstheme="minorHAnsi"/>
        </w:rPr>
      </w:pPr>
      <w:hyperlink r:id="rId57" w:history="1">
        <w:r w:rsidR="001A7F7D" w:rsidRPr="00F7148B">
          <w:rPr>
            <w:rStyle w:val="Hyperlink"/>
            <w:rFonts w:cstheme="minorHAnsi"/>
          </w:rPr>
          <w:t>https://library.search.gonzaga.edu/permalink/01WIN_GONZAGA/p55irg/alma99130711030001451</w:t>
        </w:r>
      </w:hyperlink>
    </w:p>
    <w:p w14:paraId="54917F78" w14:textId="77777777" w:rsidR="001A7F7D" w:rsidRPr="007E5F87" w:rsidRDefault="001A7F7D" w:rsidP="001A7F7D">
      <w:pPr>
        <w:spacing w:before="0" w:beforeAutospacing="0" w:after="0" w:afterAutospacing="0"/>
        <w:rPr>
          <w:rFonts w:eastAsia="Times New Roman" w:cstheme="minorHAnsi"/>
          <w:kern w:val="0"/>
          <w14:ligatures w14:val="none"/>
        </w:rPr>
      </w:pPr>
    </w:p>
    <w:p w14:paraId="6CD3F2E3" w14:textId="77777777" w:rsidR="001A7F7D" w:rsidRDefault="001A7F7D" w:rsidP="001A7F7D">
      <w:pPr>
        <w:spacing w:before="0" w:beforeAutospacing="0" w:after="0" w:afterAutospacing="0"/>
        <w:rPr>
          <w:rFonts w:eastAsia="Times New Roman" w:cstheme="minorHAnsi"/>
          <w:kern w:val="0"/>
          <w14:ligatures w14:val="none"/>
        </w:rPr>
      </w:pPr>
      <w:r w:rsidRPr="00D1023C">
        <w:rPr>
          <w:rFonts w:eastAsia="Times New Roman" w:cstheme="minorHAnsi"/>
          <w:kern w:val="0"/>
          <w14:ligatures w14:val="none"/>
        </w:rPr>
        <w:t xml:space="preserve">World Population Review.  2024.  Population of </w:t>
      </w:r>
      <w:r>
        <w:rPr>
          <w:rFonts w:eastAsia="Times New Roman" w:cstheme="minorHAnsi"/>
          <w:kern w:val="0"/>
          <w14:ligatures w14:val="none"/>
        </w:rPr>
        <w:t xml:space="preserve">Cities in Poland 2024.  </w:t>
      </w:r>
      <w:hyperlink r:id="rId58" w:history="1">
        <w:r w:rsidRPr="001D7B1C">
          <w:rPr>
            <w:rStyle w:val="Hyperlink"/>
            <w:rFonts w:eastAsia="Times New Roman" w:cstheme="minorHAnsi"/>
            <w:kern w:val="0"/>
            <w14:ligatures w14:val="none"/>
          </w:rPr>
          <w:t>https://worldpopulationreview.com/countries/cities/poland</w:t>
        </w:r>
      </w:hyperlink>
    </w:p>
    <w:p w14:paraId="1A19D592" w14:textId="77777777" w:rsidR="001A7F7D" w:rsidRPr="00D1023C" w:rsidRDefault="001A7F7D" w:rsidP="001A7F7D">
      <w:pPr>
        <w:spacing w:before="0" w:beforeAutospacing="0" w:after="0" w:afterAutospacing="0"/>
        <w:rPr>
          <w:rFonts w:eastAsia="Times New Roman" w:cstheme="minorHAnsi"/>
          <w:kern w:val="0"/>
          <w14:ligatures w14:val="none"/>
        </w:rPr>
      </w:pPr>
    </w:p>
    <w:p w14:paraId="6C22F31D" w14:textId="77777777" w:rsidR="001A7F7D" w:rsidRDefault="001A7F7D" w:rsidP="001A7F7D">
      <w:pPr>
        <w:spacing w:before="0" w:beforeAutospacing="0" w:after="0" w:afterAutospacing="0"/>
        <w:rPr>
          <w:rFonts w:eastAsia="Times New Roman" w:cstheme="minorHAnsi"/>
          <w:kern w:val="0"/>
          <w14:ligatures w14:val="none"/>
        </w:rPr>
      </w:pPr>
      <w:r>
        <w:rPr>
          <w:rFonts w:eastAsia="Times New Roman" w:cstheme="minorHAnsi"/>
          <w:kern w:val="0"/>
          <w14:ligatures w14:val="none"/>
        </w:rPr>
        <w:t>Union of Polish Metropolises</w:t>
      </w:r>
      <w:r w:rsidRPr="005F67DA">
        <w:rPr>
          <w:rFonts w:eastAsia="Times New Roman" w:cstheme="minorHAnsi"/>
          <w:kern w:val="0"/>
          <w14:ligatures w14:val="none"/>
        </w:rPr>
        <w:t xml:space="preserve">.  </w:t>
      </w:r>
      <w:r w:rsidRPr="00A65557">
        <w:rPr>
          <w:rFonts w:eastAsia="Times New Roman" w:cstheme="minorHAnsi"/>
          <w:kern w:val="0"/>
          <w14:ligatures w14:val="none"/>
        </w:rPr>
        <w:t xml:space="preserve">2022. </w:t>
      </w:r>
      <w:r>
        <w:rPr>
          <w:rFonts w:eastAsia="Times New Roman" w:cstheme="minorHAnsi"/>
          <w:kern w:val="0"/>
          <w14:ligatures w14:val="none"/>
        </w:rPr>
        <w:t>“</w:t>
      </w:r>
      <w:r w:rsidRPr="00A65557">
        <w:rPr>
          <w:rFonts w:eastAsia="Times New Roman" w:cstheme="minorHAnsi"/>
          <w:kern w:val="0"/>
          <w14:ligatures w14:val="none"/>
        </w:rPr>
        <w:t xml:space="preserve">Urban Hospitality: Unprecedented Growth, Challenges </w:t>
      </w:r>
      <w:r>
        <w:rPr>
          <w:rFonts w:eastAsia="Times New Roman" w:cstheme="minorHAnsi"/>
          <w:kern w:val="0"/>
          <w14:ligatures w14:val="none"/>
        </w:rPr>
        <w:t>a</w:t>
      </w:r>
      <w:r w:rsidRPr="00A65557">
        <w:rPr>
          <w:rFonts w:eastAsia="Times New Roman" w:cstheme="minorHAnsi"/>
          <w:kern w:val="0"/>
          <w14:ligatures w14:val="none"/>
        </w:rPr>
        <w:t xml:space="preserve">nd Opportunities. A Report </w:t>
      </w:r>
      <w:r>
        <w:rPr>
          <w:rFonts w:eastAsia="Times New Roman" w:cstheme="minorHAnsi"/>
          <w:kern w:val="0"/>
          <w14:ligatures w14:val="none"/>
        </w:rPr>
        <w:t>o</w:t>
      </w:r>
      <w:r w:rsidRPr="00A65557">
        <w:rPr>
          <w:rFonts w:eastAsia="Times New Roman" w:cstheme="minorHAnsi"/>
          <w:kern w:val="0"/>
          <w14:ligatures w14:val="none"/>
        </w:rPr>
        <w:t>n Ukrainian Refugees</w:t>
      </w:r>
      <w:r>
        <w:rPr>
          <w:rFonts w:eastAsia="Times New Roman" w:cstheme="minorHAnsi"/>
          <w:kern w:val="0"/>
          <w14:ligatures w14:val="none"/>
        </w:rPr>
        <w:t xml:space="preserve"> in</w:t>
      </w:r>
      <w:r w:rsidRPr="00A65557">
        <w:rPr>
          <w:rFonts w:eastAsia="Times New Roman" w:cstheme="minorHAnsi"/>
          <w:kern w:val="0"/>
          <w14:ligatures w14:val="none"/>
        </w:rPr>
        <w:t xml:space="preserve"> </w:t>
      </w:r>
      <w:r>
        <w:rPr>
          <w:rFonts w:eastAsia="Times New Roman" w:cstheme="minorHAnsi"/>
          <w:kern w:val="0"/>
          <w14:ligatures w14:val="none"/>
        </w:rPr>
        <w:t>t</w:t>
      </w:r>
      <w:r w:rsidRPr="00A65557">
        <w:rPr>
          <w:rFonts w:eastAsia="Times New Roman" w:cstheme="minorHAnsi"/>
          <w:kern w:val="0"/>
          <w14:ligatures w14:val="none"/>
        </w:rPr>
        <w:t>he Largest Polish Cities</w:t>
      </w:r>
      <w:r>
        <w:rPr>
          <w:rFonts w:eastAsia="Times New Roman" w:cstheme="minorHAnsi"/>
          <w:kern w:val="0"/>
          <w14:ligatures w14:val="none"/>
        </w:rPr>
        <w:t>.”  Union of Polish Metropolises. Research and Analysis Centre. April 2022.</w:t>
      </w:r>
      <w:r w:rsidRPr="00E82399">
        <w:t xml:space="preserve"> </w:t>
      </w:r>
      <w:hyperlink r:id="rId59" w:history="1">
        <w:r w:rsidRPr="00EE1431">
          <w:rPr>
            <w:rStyle w:val="Hyperlink"/>
            <w:rFonts w:eastAsia="Times New Roman" w:cstheme="minorHAnsi"/>
            <w:kern w:val="0"/>
            <w14:ligatures w14:val="none"/>
          </w:rPr>
          <w:t>https://metropolie.pl/artykul/raport-miejska-goscinnosc-wielki-wzrost-wyzwania-i-szanse</w:t>
        </w:r>
      </w:hyperlink>
    </w:p>
    <w:p w14:paraId="13D59EC4" w14:textId="77777777" w:rsidR="001A7F7D" w:rsidRPr="00A65557" w:rsidRDefault="001A7F7D" w:rsidP="001A7F7D">
      <w:pPr>
        <w:spacing w:before="0" w:beforeAutospacing="0" w:after="0" w:afterAutospacing="0"/>
        <w:rPr>
          <w:rFonts w:eastAsia="Times New Roman" w:cstheme="minorHAnsi"/>
          <w:kern w:val="0"/>
          <w14:ligatures w14:val="none"/>
        </w:rPr>
      </w:pPr>
    </w:p>
    <w:p w14:paraId="4F7E3A5A" w14:textId="7E58E099" w:rsidR="00D74347" w:rsidRPr="002F7C78" w:rsidRDefault="001A7F7D" w:rsidP="00725383">
      <w:pPr>
        <w:contextualSpacing/>
        <w:rPr>
          <w:rFonts w:cstheme="minorHAnsi"/>
        </w:rPr>
      </w:pPr>
      <w:r>
        <w:rPr>
          <w:rFonts w:eastAsia="Times New Roman" w:cstheme="minorHAnsi"/>
          <w:kern w:val="0"/>
          <w14:ligatures w14:val="none"/>
        </w:rPr>
        <w:t xml:space="preserve">Zubrzycki, Genevieve.  2022.  </w:t>
      </w:r>
      <w:r>
        <w:rPr>
          <w:rFonts w:eastAsia="Times New Roman" w:cstheme="minorHAnsi"/>
          <w:i/>
          <w:iCs/>
          <w:kern w:val="0"/>
          <w14:ligatures w14:val="none"/>
        </w:rPr>
        <w:t xml:space="preserve">Resurrecting the Jew:  Nationalism, Philosemitism, and Poland’s Jewish Revival.  </w:t>
      </w:r>
      <w:r>
        <w:rPr>
          <w:rFonts w:eastAsia="Times New Roman" w:cstheme="minorHAnsi"/>
          <w:kern w:val="0"/>
          <w14:ligatures w14:val="none"/>
        </w:rPr>
        <w:t xml:space="preserve"> Princeton:  Princeton University Press.</w:t>
      </w:r>
      <w:r w:rsidR="00D74347" w:rsidRPr="00D74347">
        <w:rPr>
          <w:rFonts w:cstheme="minorHAnsi"/>
        </w:rPr>
        <w:t xml:space="preserve"> </w:t>
      </w:r>
      <w:r w:rsidR="00D74347" w:rsidRPr="002F7C78">
        <w:rPr>
          <w:rFonts w:cstheme="minorHAnsi"/>
        </w:rPr>
        <w:t>Bibliography</w:t>
      </w:r>
    </w:p>
    <w:p w14:paraId="38917B0B" w14:textId="77777777" w:rsidR="00D74347" w:rsidRDefault="00D74347" w:rsidP="00D74347">
      <w:pPr>
        <w:contextualSpacing/>
        <w:rPr>
          <w:rFonts w:cstheme="minorHAnsi"/>
        </w:rPr>
      </w:pPr>
    </w:p>
    <w:p w14:paraId="03B603F8" w14:textId="77777777" w:rsidR="001A7F7D" w:rsidRDefault="001A7F7D">
      <w:pPr>
        <w:contextualSpacing/>
      </w:pPr>
    </w:p>
    <w:p w14:paraId="6CD3B830" w14:textId="77777777" w:rsidR="001A7F7D" w:rsidRPr="00783941" w:rsidRDefault="001A7F7D">
      <w:pPr>
        <w:contextualSpacing/>
      </w:pPr>
    </w:p>
    <w:sectPr w:rsidR="001A7F7D" w:rsidRPr="00783941" w:rsidSect="00C869E8">
      <w:footerReference w:type="even" r:id="rId60"/>
      <w:footerReference w:type="default" r:id="rId61"/>
      <w:pgSz w:w="12240" w:h="15840"/>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950EA" w14:textId="77777777" w:rsidR="00F425DF" w:rsidRDefault="00F425DF" w:rsidP="00444419">
      <w:pPr>
        <w:spacing w:before="0" w:after="0"/>
      </w:pPr>
      <w:r>
        <w:separator/>
      </w:r>
    </w:p>
  </w:endnote>
  <w:endnote w:type="continuationSeparator" w:id="0">
    <w:p w14:paraId="79D28D15" w14:textId="77777777" w:rsidR="00F425DF" w:rsidRDefault="00F425DF" w:rsidP="00444419">
      <w:pPr>
        <w:spacing w:before="0" w:after="0"/>
      </w:pPr>
      <w:r>
        <w:continuationSeparator/>
      </w:r>
    </w:p>
  </w:endnote>
  <w:endnote w:id="1">
    <w:p w14:paraId="2B4D9249" w14:textId="4724D03B" w:rsidR="00C62EBF" w:rsidRPr="0018109C" w:rsidRDefault="00C62EBF" w:rsidP="0034274E">
      <w:pPr>
        <w:pStyle w:val="NormalWeb"/>
        <w:spacing w:before="105" w:beforeAutospacing="0" w:after="105" w:afterAutospacing="0"/>
        <w:rPr>
          <w:rFonts w:asciiTheme="minorHAnsi" w:hAnsiTheme="minorHAnsi" w:cstheme="minorHAnsi"/>
          <w:sz w:val="20"/>
          <w:szCs w:val="20"/>
          <w:lang w:val="pl-PL"/>
        </w:rPr>
      </w:pPr>
      <w:r w:rsidRPr="007970A2">
        <w:rPr>
          <w:rStyle w:val="EndnoteReference"/>
          <w:rFonts w:ascii="Arial" w:hAnsi="Arial" w:cs="Arial"/>
          <w:sz w:val="22"/>
          <w:szCs w:val="22"/>
        </w:rPr>
        <w:endnoteRef/>
      </w:r>
      <w:r w:rsidRPr="007970A2">
        <w:rPr>
          <w:rFonts w:ascii="Arial" w:hAnsi="Arial" w:cs="Arial"/>
          <w:sz w:val="22"/>
          <w:szCs w:val="22"/>
          <w:lang w:val="pl-PL"/>
        </w:rPr>
        <w:t xml:space="preserve"> </w:t>
      </w:r>
      <w:r w:rsidRPr="0018109C">
        <w:rPr>
          <w:rFonts w:asciiTheme="minorHAnsi" w:hAnsiTheme="minorHAnsi" w:cstheme="minorHAnsi"/>
          <w:sz w:val="20"/>
          <w:szCs w:val="20"/>
          <w:lang w:val="pl-PL"/>
        </w:rPr>
        <w:t>Zgadzam się z tym, że Polska powinna pomaga Ukrainie zarówno w sensie militarnym, jak i dla uchodźców</w:t>
      </w:r>
      <w:r w:rsidR="0028382C" w:rsidRPr="0018109C">
        <w:rPr>
          <w:rFonts w:asciiTheme="minorHAnsi" w:hAnsiTheme="minorHAnsi" w:cstheme="minorHAnsi"/>
          <w:sz w:val="20"/>
          <w:szCs w:val="20"/>
          <w:lang w:val="pl-PL"/>
        </w:rPr>
        <w:t xml:space="preserve"> </w:t>
      </w:r>
      <w:r w:rsidRPr="0018109C">
        <w:rPr>
          <w:rFonts w:asciiTheme="minorHAnsi" w:hAnsiTheme="minorHAnsi" w:cstheme="minorHAnsi"/>
          <w:sz w:val="20"/>
          <w:szCs w:val="20"/>
          <w:lang w:val="pl-PL"/>
        </w:rPr>
        <w:t>(Q1 Gdk1)</w:t>
      </w:r>
      <w:r w:rsidR="0028382C" w:rsidRPr="0018109C">
        <w:rPr>
          <w:rFonts w:asciiTheme="minorHAnsi" w:hAnsiTheme="minorHAnsi" w:cstheme="minorHAnsi"/>
          <w:sz w:val="20"/>
          <w:szCs w:val="20"/>
          <w:lang w:val="pl-PL"/>
        </w:rPr>
        <w:t>.</w:t>
      </w:r>
    </w:p>
  </w:endnote>
  <w:endnote w:id="2">
    <w:p w14:paraId="636F99A7" w14:textId="67ED6DD8" w:rsidR="00931369" w:rsidRPr="0018109C" w:rsidRDefault="00931369" w:rsidP="0034274E">
      <w:pPr>
        <w:pStyle w:val="NormalWeb"/>
        <w:spacing w:before="105" w:beforeAutospacing="0" w:after="105" w:afterAutospacing="0"/>
        <w:rPr>
          <w:rFonts w:asciiTheme="minorHAnsi" w:hAnsiTheme="minorHAnsi" w:cstheme="minorHAnsi"/>
          <w:sz w:val="20"/>
          <w:szCs w:val="20"/>
          <w:lang w:val="pl-PL"/>
        </w:rPr>
      </w:pPr>
      <w:r w:rsidRPr="0018109C">
        <w:rPr>
          <w:rStyle w:val="EndnoteReference"/>
          <w:rFonts w:asciiTheme="minorHAnsi" w:hAnsiTheme="minorHAnsi" w:cstheme="minorHAnsi"/>
          <w:sz w:val="20"/>
          <w:szCs w:val="20"/>
        </w:rPr>
        <w:endnoteRef/>
      </w:r>
      <w:r w:rsidRPr="0018109C">
        <w:rPr>
          <w:rFonts w:asciiTheme="minorHAnsi" w:hAnsiTheme="minorHAnsi" w:cstheme="minorHAnsi"/>
          <w:sz w:val="20"/>
          <w:szCs w:val="20"/>
          <w:lang w:val="pl-PL"/>
        </w:rPr>
        <w:t xml:space="preserve"> Uważam, że bardzo dobrze Polska potrafi pomagać swoim sojusznikom i sąsiadom. Jednak uważam, że poszło troszeczkę za daleko i skalę na jaką pomagamy Ukrainie przekracza nasze możliwości</w:t>
      </w:r>
      <w:r w:rsidR="0034274E" w:rsidRPr="0018109C">
        <w:rPr>
          <w:rFonts w:asciiTheme="minorHAnsi" w:hAnsiTheme="minorHAnsi" w:cstheme="minorHAnsi"/>
          <w:sz w:val="20"/>
          <w:szCs w:val="20"/>
          <w:lang w:val="pl-PL"/>
        </w:rPr>
        <w:t>.</w:t>
      </w:r>
      <w:r w:rsidR="0028382C" w:rsidRPr="0018109C">
        <w:rPr>
          <w:rFonts w:asciiTheme="minorHAnsi" w:hAnsiTheme="minorHAnsi" w:cstheme="minorHAnsi"/>
          <w:sz w:val="20"/>
          <w:szCs w:val="20"/>
          <w:lang w:val="pl-PL"/>
        </w:rPr>
        <w:t xml:space="preserve"> </w:t>
      </w:r>
      <w:r w:rsidRPr="0018109C">
        <w:rPr>
          <w:rFonts w:asciiTheme="minorHAnsi" w:hAnsiTheme="minorHAnsi" w:cstheme="minorHAnsi"/>
          <w:sz w:val="20"/>
          <w:szCs w:val="20"/>
          <w:lang w:val="pl-PL"/>
        </w:rPr>
        <w:t>(Q1 Lbn2)</w:t>
      </w:r>
    </w:p>
  </w:endnote>
  <w:endnote w:id="3">
    <w:p w14:paraId="1DB1D660" w14:textId="56D5121D" w:rsidR="0028382C" w:rsidRPr="0018109C" w:rsidRDefault="0028382C" w:rsidP="0034274E">
      <w:pPr>
        <w:pStyle w:val="NormalWeb"/>
        <w:spacing w:before="105" w:beforeAutospacing="0" w:after="105" w:afterAutospacing="0"/>
        <w:rPr>
          <w:rFonts w:asciiTheme="minorHAnsi" w:hAnsiTheme="minorHAnsi" w:cstheme="minorHAnsi"/>
          <w:sz w:val="20"/>
          <w:szCs w:val="20"/>
          <w:lang w:val="pl-PL"/>
        </w:rPr>
      </w:pPr>
      <w:r w:rsidRPr="0018109C">
        <w:rPr>
          <w:rStyle w:val="EndnoteReference"/>
          <w:rFonts w:asciiTheme="minorHAnsi" w:hAnsiTheme="minorHAnsi" w:cstheme="minorHAnsi"/>
          <w:sz w:val="20"/>
          <w:szCs w:val="20"/>
        </w:rPr>
        <w:endnoteRef/>
      </w:r>
      <w:r w:rsidRPr="0018109C">
        <w:rPr>
          <w:rFonts w:asciiTheme="minorHAnsi" w:hAnsiTheme="minorHAnsi" w:cstheme="minorHAnsi"/>
          <w:sz w:val="20"/>
          <w:szCs w:val="20"/>
          <w:lang w:val="pl-PL"/>
        </w:rPr>
        <w:t xml:space="preserve"> [Zgadzam się] dla części uchodźców na pewno tak, dla tych biedniejszych. W jakiejś części, tak ze względu na to, że, no musimy jakoś im wspierać dla części osób, które są tutaj, na pewno w jakimś stopniu, nie w tak obszernym stopniu w mojej ocenie jakim jest, ale w pewnym stopniu na pewno jakaś pomoc jest wskazana tak, bo jesteśmy, żyjemy w jakiejś tam wspólnocie, więc tak jak najbardziej</w:t>
      </w:r>
      <w:r w:rsidR="0034274E" w:rsidRPr="0018109C">
        <w:rPr>
          <w:rFonts w:asciiTheme="minorHAnsi" w:hAnsiTheme="minorHAnsi" w:cstheme="minorHAnsi"/>
          <w:sz w:val="20"/>
          <w:szCs w:val="20"/>
          <w:lang w:val="pl-PL"/>
        </w:rPr>
        <w:t>.</w:t>
      </w:r>
      <w:r w:rsidRPr="0018109C">
        <w:rPr>
          <w:rFonts w:asciiTheme="minorHAnsi" w:hAnsiTheme="minorHAnsi" w:cstheme="minorHAnsi"/>
          <w:sz w:val="20"/>
          <w:szCs w:val="20"/>
          <w:lang w:val="pl-PL"/>
        </w:rPr>
        <w:t xml:space="preserve"> (Q1 Lbn3)</w:t>
      </w:r>
    </w:p>
  </w:endnote>
  <w:endnote w:id="4">
    <w:p w14:paraId="5D6CF0F0" w14:textId="08785300" w:rsidR="0034274E" w:rsidRPr="0018109C" w:rsidRDefault="0034274E" w:rsidP="00496BDD">
      <w:pPr>
        <w:pStyle w:val="NormalWeb"/>
        <w:spacing w:before="105" w:beforeAutospacing="0" w:after="105" w:afterAutospacing="0"/>
        <w:rPr>
          <w:rFonts w:asciiTheme="minorHAnsi" w:hAnsiTheme="minorHAnsi" w:cstheme="minorHAnsi"/>
          <w:sz w:val="20"/>
          <w:szCs w:val="20"/>
          <w:lang w:val="pl-PL"/>
        </w:rPr>
      </w:pPr>
      <w:r w:rsidRPr="0018109C">
        <w:rPr>
          <w:rStyle w:val="EndnoteReference"/>
          <w:rFonts w:asciiTheme="minorHAnsi" w:hAnsiTheme="minorHAnsi" w:cstheme="minorHAnsi"/>
          <w:sz w:val="20"/>
          <w:szCs w:val="20"/>
        </w:rPr>
        <w:endnoteRef/>
      </w:r>
      <w:r w:rsidRPr="0018109C">
        <w:rPr>
          <w:rFonts w:asciiTheme="minorHAnsi" w:hAnsiTheme="minorHAnsi" w:cstheme="minorHAnsi"/>
          <w:sz w:val="20"/>
          <w:szCs w:val="20"/>
          <w:lang w:val="pl-PL"/>
        </w:rPr>
        <w:t xml:space="preserve"> Uważam, że zgadzam się powinno być w sporcie. Może nie powinno być do takim stopniu. Trochę powinno być, oczywiście równie duże, ale troszeczkę inaczej zorganizowane, że wiele benefitów, które utrzymują, oni powinny być uwzględnione pracą, powinny być uwzględnione wieloma innymi czynnikami, ale zgadzam się jak najbardziej trzeba pomagać ludziom w potrzebie. Osobiście sam staram się pomagać, jak tylko to jest możliwe. I to chyba tyle. (Q1 Gdk2)</w:t>
      </w:r>
    </w:p>
  </w:endnote>
  <w:endnote w:id="5">
    <w:p w14:paraId="36262253" w14:textId="197662E9" w:rsidR="001B7DA9" w:rsidRPr="0018109C" w:rsidRDefault="001B7DA9" w:rsidP="00360FAD">
      <w:pPr>
        <w:pStyle w:val="NormalWeb"/>
        <w:spacing w:before="105" w:beforeAutospacing="0" w:after="105" w:afterAutospacing="0"/>
        <w:rPr>
          <w:rFonts w:asciiTheme="minorHAnsi" w:hAnsiTheme="minorHAnsi" w:cstheme="minorHAnsi"/>
          <w:sz w:val="20"/>
          <w:szCs w:val="20"/>
          <w:lang w:val="pl-PL"/>
        </w:rPr>
      </w:pPr>
      <w:r w:rsidRPr="0018109C">
        <w:rPr>
          <w:rStyle w:val="EndnoteReference"/>
          <w:rFonts w:asciiTheme="minorHAnsi" w:hAnsiTheme="minorHAnsi" w:cstheme="minorHAnsi"/>
          <w:sz w:val="20"/>
          <w:szCs w:val="20"/>
        </w:rPr>
        <w:endnoteRef/>
      </w:r>
      <w:r w:rsidRPr="0018109C">
        <w:rPr>
          <w:rFonts w:asciiTheme="minorHAnsi" w:hAnsiTheme="minorHAnsi" w:cstheme="minorHAnsi"/>
          <w:sz w:val="20"/>
          <w:szCs w:val="20"/>
          <w:lang w:val="pl-PL"/>
        </w:rPr>
        <w:t xml:space="preserve"> Zgadzam się, ale nie w całkowicie. Chodzi o to, że jest zbyt dalekim zakresie posunięto to pomoc. Jest od prowadzony kosztem polskiego społeczeństwa. Za dużo jest tego. Ja rozumiem, że Ukraina, że ich potrzeba, że oni walczyli teraz swoje życie. Natomiast to jest to. Nie może być tak, że po prostu w naszym trupie oni będą na (not understandable). Jak tu widzę jakoś niezbyt za dużo po prostu tego jest. (Q1 Krk3)</w:t>
      </w:r>
    </w:p>
  </w:endnote>
  <w:endnote w:id="6">
    <w:p w14:paraId="6EEB2954" w14:textId="3EFBC74F" w:rsidR="0033237B" w:rsidRPr="0018109C" w:rsidRDefault="0033237B" w:rsidP="00360FAD">
      <w:pPr>
        <w:pStyle w:val="NormalWeb"/>
        <w:spacing w:before="105" w:beforeAutospacing="0" w:after="105" w:afterAutospacing="0"/>
        <w:rPr>
          <w:rFonts w:asciiTheme="minorHAnsi" w:hAnsiTheme="minorHAnsi" w:cstheme="minorHAnsi"/>
          <w:sz w:val="20"/>
          <w:szCs w:val="20"/>
          <w:lang w:val="pl-PL"/>
        </w:rPr>
      </w:pPr>
      <w:r w:rsidRPr="0018109C">
        <w:rPr>
          <w:rStyle w:val="EndnoteReference"/>
          <w:rFonts w:asciiTheme="minorHAnsi" w:hAnsiTheme="minorHAnsi" w:cstheme="minorHAnsi"/>
          <w:sz w:val="20"/>
          <w:szCs w:val="20"/>
        </w:rPr>
        <w:endnoteRef/>
      </w:r>
      <w:r w:rsidRPr="0018109C">
        <w:rPr>
          <w:rFonts w:asciiTheme="minorHAnsi" w:hAnsiTheme="minorHAnsi" w:cstheme="minorHAnsi"/>
          <w:sz w:val="20"/>
          <w:szCs w:val="20"/>
          <w:lang w:val="pl-PL"/>
        </w:rPr>
        <w:t xml:space="preserve"> Oczywiście. Jak to pomoc to bym pomogła w każdej chwili, bo ile bym mogła już pomagałam. Wiele rzeczy dałam. Ale pewnego stopnia, bo trzeba o sobie myśleć. A inne państwa mniej dają. Albo ograniczają to wszystko. Ale pomoc trzeba, bo nie ma innego wyjście. (Q1 Krk4)</w:t>
      </w:r>
    </w:p>
  </w:endnote>
  <w:endnote w:id="7">
    <w:p w14:paraId="4875FD5E" w14:textId="61FE6767" w:rsidR="00360FAD" w:rsidRPr="0018109C" w:rsidRDefault="00360FAD" w:rsidP="000562C7">
      <w:pPr>
        <w:pStyle w:val="NormalWeb"/>
        <w:spacing w:beforeLines="105" w:before="252" w:beforeAutospacing="0" w:afterLines="105" w:after="252" w:afterAutospacing="0"/>
        <w:rPr>
          <w:rFonts w:asciiTheme="minorHAnsi" w:hAnsiTheme="minorHAnsi" w:cstheme="minorHAnsi"/>
          <w:sz w:val="20"/>
          <w:szCs w:val="20"/>
          <w:lang w:val="pl-PL"/>
        </w:rPr>
      </w:pPr>
      <w:r w:rsidRPr="0018109C">
        <w:rPr>
          <w:rStyle w:val="EndnoteReference"/>
          <w:rFonts w:asciiTheme="minorHAnsi" w:hAnsiTheme="minorHAnsi" w:cstheme="minorHAnsi"/>
          <w:sz w:val="20"/>
          <w:szCs w:val="20"/>
        </w:rPr>
        <w:endnoteRef/>
      </w:r>
      <w:r w:rsidRPr="0018109C">
        <w:rPr>
          <w:rFonts w:asciiTheme="minorHAnsi" w:hAnsiTheme="minorHAnsi" w:cstheme="minorHAnsi"/>
          <w:sz w:val="20"/>
          <w:szCs w:val="20"/>
          <w:lang w:val="pl-PL"/>
        </w:rPr>
        <w:t xml:space="preserve"> Proszę Pani, to jest tak: na temat wspomagania, żadne państwo w Europie tyle nie daje, co Polska daje, proszę Pani, żadne państwo. (Q1 Gdk9)</w:t>
      </w:r>
    </w:p>
  </w:endnote>
  <w:endnote w:id="8">
    <w:p w14:paraId="29882083" w14:textId="33534C93" w:rsidR="00920033" w:rsidRPr="0018109C" w:rsidRDefault="00920033" w:rsidP="000562C7">
      <w:pPr>
        <w:pStyle w:val="EndnoteText"/>
        <w:spacing w:beforeLines="105" w:before="252" w:beforeAutospacing="0" w:afterLines="105" w:after="252" w:afterAutospacing="0"/>
        <w:rPr>
          <w:rFonts w:cstheme="minorHAnsi"/>
          <w:lang w:val="pl-PL"/>
        </w:rPr>
      </w:pPr>
      <w:r w:rsidRPr="0018109C">
        <w:rPr>
          <w:rStyle w:val="EndnoteReference"/>
          <w:rFonts w:cstheme="minorHAnsi"/>
        </w:rPr>
        <w:endnoteRef/>
      </w:r>
      <w:r w:rsidRPr="0018109C">
        <w:rPr>
          <w:rFonts w:cstheme="minorHAnsi"/>
          <w:lang w:val="pl-PL"/>
        </w:rPr>
        <w:t xml:space="preserve"> Po pierwsze ze względów humanitarny i ogólnoludzkich, że to jest słuszne i sprawiedliwe w tym momencie. (</w:t>
      </w:r>
      <w:r w:rsidR="00DF376C">
        <w:rPr>
          <w:rFonts w:cstheme="minorHAnsi"/>
          <w:lang w:val="pl-PL"/>
        </w:rPr>
        <w:t xml:space="preserve">Q2 </w:t>
      </w:r>
      <w:r w:rsidRPr="0018109C">
        <w:rPr>
          <w:rFonts w:cstheme="minorHAnsi"/>
          <w:lang w:val="pl-PL"/>
        </w:rPr>
        <w:t>Krk5)</w:t>
      </w:r>
    </w:p>
  </w:endnote>
  <w:endnote w:id="9">
    <w:p w14:paraId="0995F3ED" w14:textId="057C1029" w:rsidR="00C1513D" w:rsidRPr="0018109C" w:rsidRDefault="00C1513D" w:rsidP="000562C7">
      <w:pPr>
        <w:pStyle w:val="EndnoteText"/>
        <w:spacing w:beforeLines="105" w:before="252" w:beforeAutospacing="0" w:afterLines="105" w:after="252" w:afterAutospacing="0"/>
        <w:rPr>
          <w:rFonts w:cstheme="minorHAnsi"/>
          <w:lang w:val="pl-PL"/>
        </w:rPr>
      </w:pPr>
      <w:r w:rsidRPr="0018109C">
        <w:rPr>
          <w:rStyle w:val="EndnoteReference"/>
          <w:rFonts w:cstheme="minorHAnsi"/>
        </w:rPr>
        <w:endnoteRef/>
      </w:r>
      <w:r w:rsidRPr="0018109C">
        <w:rPr>
          <w:rFonts w:cstheme="minorHAnsi"/>
          <w:lang w:val="pl-PL"/>
        </w:rPr>
        <w:t xml:space="preserve"> człowiek musza pomoc inny człowiek. (</w:t>
      </w:r>
      <w:r w:rsidR="00DF376C">
        <w:rPr>
          <w:rFonts w:cstheme="minorHAnsi"/>
          <w:lang w:val="pl-PL"/>
        </w:rPr>
        <w:t xml:space="preserve">Q2 </w:t>
      </w:r>
      <w:r w:rsidRPr="0018109C">
        <w:rPr>
          <w:rFonts w:cstheme="minorHAnsi"/>
          <w:lang w:val="pl-PL"/>
        </w:rPr>
        <w:t>Gdk1)</w:t>
      </w:r>
    </w:p>
  </w:endnote>
  <w:endnote w:id="10">
    <w:p w14:paraId="58E39DC9" w14:textId="14C65B78" w:rsidR="0029756F" w:rsidRPr="0018109C" w:rsidRDefault="0029756F" w:rsidP="000562C7">
      <w:pPr>
        <w:pStyle w:val="EndnoteText"/>
        <w:spacing w:beforeLines="105" w:before="252" w:beforeAutospacing="0" w:afterLines="105" w:after="252" w:afterAutospacing="0"/>
        <w:rPr>
          <w:rFonts w:cstheme="minorHAnsi"/>
          <w:lang w:val="pl-PL"/>
        </w:rPr>
      </w:pPr>
      <w:r w:rsidRPr="0018109C">
        <w:rPr>
          <w:rStyle w:val="EndnoteReference"/>
          <w:rFonts w:cstheme="minorHAnsi"/>
        </w:rPr>
        <w:endnoteRef/>
      </w:r>
      <w:r w:rsidRPr="0018109C">
        <w:rPr>
          <w:rFonts w:cstheme="minorHAnsi"/>
          <w:lang w:val="pl-PL"/>
        </w:rPr>
        <w:t xml:space="preserve"> trzeba pomagać ludziom w potrzebie. (</w:t>
      </w:r>
      <w:r w:rsidR="00DF376C">
        <w:rPr>
          <w:rFonts w:cstheme="minorHAnsi"/>
          <w:lang w:val="pl-PL"/>
        </w:rPr>
        <w:t xml:space="preserve">Q2 </w:t>
      </w:r>
      <w:proofErr w:type="spellStart"/>
      <w:r w:rsidRPr="0018109C">
        <w:rPr>
          <w:rFonts w:cstheme="minorHAnsi"/>
          <w:lang w:val="pl-PL"/>
        </w:rPr>
        <w:t>Gdk</w:t>
      </w:r>
      <w:proofErr w:type="spellEnd"/>
      <w:r w:rsidRPr="0018109C">
        <w:rPr>
          <w:rFonts w:cstheme="minorHAnsi"/>
          <w:lang w:val="pl-PL"/>
        </w:rPr>
        <w:t xml:space="preserve"> 2)</w:t>
      </w:r>
    </w:p>
  </w:endnote>
  <w:endnote w:id="11">
    <w:p w14:paraId="5EA5A7CC" w14:textId="3E328947" w:rsidR="00BB348E" w:rsidRPr="0018109C" w:rsidRDefault="00BB348E" w:rsidP="000562C7">
      <w:pPr>
        <w:pStyle w:val="EndnoteText"/>
        <w:spacing w:beforeLines="105" w:before="252" w:beforeAutospacing="0" w:afterLines="105" w:after="252" w:afterAutospacing="0"/>
        <w:rPr>
          <w:rFonts w:cstheme="minorHAnsi"/>
          <w:lang w:val="pl-PL"/>
        </w:rPr>
      </w:pPr>
      <w:r w:rsidRPr="0018109C">
        <w:rPr>
          <w:rStyle w:val="EndnoteReference"/>
          <w:rFonts w:cstheme="minorHAnsi"/>
        </w:rPr>
        <w:endnoteRef/>
      </w:r>
      <w:r w:rsidRPr="0018109C">
        <w:rPr>
          <w:rFonts w:cstheme="minorHAnsi"/>
          <w:lang w:val="pl-PL"/>
        </w:rPr>
        <w:t xml:space="preserve"> ponieważ wsparcie dla ofiar wojny jest istotne. Wojna jako taka jest mimo wszystko katastrofą humanitarną, jakim się wydaje i w szczególności ofiary wojny są ofiarami takiej katastrofy. (</w:t>
      </w:r>
      <w:r w:rsidR="00DF376C">
        <w:rPr>
          <w:rFonts w:cstheme="minorHAnsi"/>
          <w:lang w:val="pl-PL"/>
        </w:rPr>
        <w:t xml:space="preserve">Q2 </w:t>
      </w:r>
      <w:r w:rsidRPr="0018109C">
        <w:rPr>
          <w:rFonts w:cstheme="minorHAnsi"/>
          <w:lang w:val="pl-PL"/>
        </w:rPr>
        <w:t>Wrc1)</w:t>
      </w:r>
    </w:p>
  </w:endnote>
  <w:endnote w:id="12">
    <w:p w14:paraId="5806D220" w14:textId="4F6E2B73" w:rsidR="00002446" w:rsidRPr="0018109C" w:rsidRDefault="00002446" w:rsidP="000562C7">
      <w:pPr>
        <w:pStyle w:val="EndnoteText"/>
        <w:spacing w:beforeLines="105" w:before="252" w:beforeAutospacing="0" w:afterLines="105" w:after="252" w:afterAutospacing="0"/>
        <w:rPr>
          <w:rFonts w:cstheme="minorHAnsi"/>
          <w:lang w:val="pl-PL"/>
        </w:rPr>
      </w:pPr>
      <w:r w:rsidRPr="0018109C">
        <w:rPr>
          <w:rStyle w:val="EndnoteReference"/>
          <w:rFonts w:cstheme="minorHAnsi"/>
        </w:rPr>
        <w:endnoteRef/>
      </w:r>
      <w:r w:rsidRPr="0018109C">
        <w:rPr>
          <w:rFonts w:cstheme="minorHAnsi"/>
          <w:lang w:val="pl-PL"/>
        </w:rPr>
        <w:t xml:space="preserve"> ponieważ Ukrainy, to nie tylko nasi sąsiedzi, ale to są też ludzie, którym po prostu trzeba pomóc, bo to, co się tam dzieje, to jest tragedia. Więc tak uważam, że powinniśmy ich wspierać.</w:t>
      </w:r>
      <w:r w:rsidR="007970A2" w:rsidRPr="0018109C">
        <w:rPr>
          <w:rFonts w:cstheme="minorHAnsi"/>
          <w:lang w:val="pl-PL"/>
        </w:rPr>
        <w:t xml:space="preserve"> (</w:t>
      </w:r>
      <w:r w:rsidR="00DF376C">
        <w:rPr>
          <w:rFonts w:cstheme="minorHAnsi"/>
          <w:lang w:val="pl-PL"/>
        </w:rPr>
        <w:t xml:space="preserve">Q2 </w:t>
      </w:r>
      <w:r w:rsidR="007970A2" w:rsidRPr="0018109C">
        <w:rPr>
          <w:rFonts w:cstheme="minorHAnsi"/>
          <w:lang w:val="pl-PL"/>
        </w:rPr>
        <w:t>Wrc2)</w:t>
      </w:r>
    </w:p>
  </w:endnote>
  <w:endnote w:id="13">
    <w:p w14:paraId="5C180260" w14:textId="04E111FD" w:rsidR="004E44AA" w:rsidRPr="0018109C" w:rsidRDefault="004E44AA" w:rsidP="000562C7">
      <w:pPr>
        <w:pStyle w:val="EndnoteText"/>
        <w:spacing w:beforeLines="105" w:before="252" w:beforeAutospacing="0" w:afterLines="105" w:after="252" w:afterAutospacing="0"/>
        <w:rPr>
          <w:rFonts w:cstheme="minorHAnsi"/>
          <w:lang w:val="pl-PL"/>
        </w:rPr>
      </w:pPr>
      <w:r w:rsidRPr="0018109C">
        <w:rPr>
          <w:rStyle w:val="EndnoteReference"/>
          <w:rFonts w:cstheme="minorHAnsi"/>
        </w:rPr>
        <w:endnoteRef/>
      </w:r>
      <w:r w:rsidRPr="0018109C">
        <w:rPr>
          <w:rFonts w:cstheme="minorHAnsi"/>
          <w:lang w:val="pl-PL"/>
        </w:rPr>
        <w:t xml:space="preserve"> Należy pomagać, bo nigdy nie wiadomo, w jakiej sytuacji my się znajdziemy. To są pokrzywdzeni ludzie przez los i całej rodziny, kobiety, dzieci, najbardziej mi szkoda jest dzieci, oczywiście, bo dorosły sobie w jakiś sposób poradzi. Tak, że jak najbardziej Jestem za wsparcie dla Ukrainy. (</w:t>
      </w:r>
      <w:r w:rsidR="00DF376C">
        <w:rPr>
          <w:rFonts w:cstheme="minorHAnsi"/>
          <w:lang w:val="pl-PL"/>
        </w:rPr>
        <w:t xml:space="preserve">Q2 </w:t>
      </w:r>
      <w:r w:rsidRPr="0018109C">
        <w:rPr>
          <w:rFonts w:cstheme="minorHAnsi"/>
          <w:lang w:val="pl-PL"/>
        </w:rPr>
        <w:t>Wr</w:t>
      </w:r>
      <w:r w:rsidR="004307FF" w:rsidRPr="0018109C">
        <w:rPr>
          <w:rFonts w:cstheme="minorHAnsi"/>
          <w:lang w:val="pl-PL"/>
        </w:rPr>
        <w:t>c</w:t>
      </w:r>
      <w:r w:rsidR="000C1040" w:rsidRPr="0018109C">
        <w:rPr>
          <w:rFonts w:cstheme="minorHAnsi"/>
          <w:lang w:val="pl-PL"/>
        </w:rPr>
        <w:t>4</w:t>
      </w:r>
      <w:r w:rsidRPr="0018109C">
        <w:rPr>
          <w:rFonts w:cstheme="minorHAnsi"/>
          <w:lang w:val="pl-PL"/>
        </w:rPr>
        <w:t>)</w:t>
      </w:r>
    </w:p>
  </w:endnote>
  <w:endnote w:id="14">
    <w:p w14:paraId="2A627704" w14:textId="043829CE" w:rsidR="007970A2" w:rsidRPr="0018109C" w:rsidRDefault="007970A2" w:rsidP="000562C7">
      <w:pPr>
        <w:pStyle w:val="NormalWeb"/>
        <w:spacing w:beforeLines="105" w:before="252" w:beforeAutospacing="0" w:afterLines="105" w:after="252" w:afterAutospacing="0"/>
        <w:rPr>
          <w:rFonts w:asciiTheme="minorHAnsi" w:hAnsiTheme="minorHAnsi" w:cstheme="minorHAnsi"/>
          <w:sz w:val="20"/>
          <w:szCs w:val="20"/>
          <w:lang w:val="pl-PL"/>
        </w:rPr>
      </w:pPr>
      <w:r w:rsidRPr="0018109C">
        <w:rPr>
          <w:rStyle w:val="EndnoteReference"/>
          <w:rFonts w:asciiTheme="minorHAnsi" w:hAnsiTheme="minorHAnsi" w:cstheme="minorHAnsi"/>
          <w:sz w:val="20"/>
          <w:szCs w:val="20"/>
        </w:rPr>
        <w:endnoteRef/>
      </w:r>
      <w:r w:rsidRPr="0018109C">
        <w:rPr>
          <w:rFonts w:asciiTheme="minorHAnsi" w:hAnsiTheme="minorHAnsi" w:cstheme="minorHAnsi"/>
          <w:sz w:val="20"/>
          <w:szCs w:val="20"/>
          <w:lang w:val="pl-PL"/>
        </w:rPr>
        <w:t xml:space="preserve"> Właśnie dlatego, że wspierając Ukrainy ratujemy siebie też. Bo to jest jedno z drugim związane, no więc to leży w interesie Polski. (</w:t>
      </w:r>
      <w:r w:rsidR="00DF376C">
        <w:rPr>
          <w:rFonts w:asciiTheme="minorHAnsi" w:hAnsiTheme="minorHAnsi" w:cstheme="minorHAnsi"/>
          <w:sz w:val="20"/>
          <w:szCs w:val="20"/>
          <w:lang w:val="pl-PL"/>
        </w:rPr>
        <w:t xml:space="preserve">Q2 </w:t>
      </w:r>
      <w:r w:rsidRPr="0018109C">
        <w:rPr>
          <w:rFonts w:asciiTheme="minorHAnsi" w:hAnsiTheme="minorHAnsi" w:cstheme="minorHAnsi"/>
          <w:sz w:val="20"/>
          <w:szCs w:val="20"/>
          <w:lang w:val="pl-PL"/>
        </w:rPr>
        <w:t>Krk6)</w:t>
      </w:r>
    </w:p>
  </w:endnote>
  <w:endnote w:id="15">
    <w:p w14:paraId="669CCA77" w14:textId="3E26B4A7" w:rsidR="00DB162F" w:rsidRPr="0018109C" w:rsidRDefault="00DB162F" w:rsidP="000562C7">
      <w:pPr>
        <w:pStyle w:val="NormalWeb"/>
        <w:spacing w:beforeLines="105" w:before="252" w:beforeAutospacing="0" w:afterLines="105" w:after="252" w:afterAutospacing="0"/>
        <w:rPr>
          <w:rFonts w:asciiTheme="minorHAnsi" w:hAnsiTheme="minorHAnsi" w:cstheme="minorHAnsi"/>
          <w:sz w:val="20"/>
          <w:szCs w:val="20"/>
          <w:lang w:val="pl-PL"/>
        </w:rPr>
      </w:pPr>
      <w:r w:rsidRPr="0018109C">
        <w:rPr>
          <w:rStyle w:val="EndnoteReference"/>
          <w:rFonts w:asciiTheme="minorHAnsi" w:hAnsiTheme="minorHAnsi" w:cstheme="minorHAnsi"/>
          <w:sz w:val="20"/>
          <w:szCs w:val="20"/>
        </w:rPr>
        <w:endnoteRef/>
      </w:r>
      <w:r w:rsidRPr="0018109C">
        <w:rPr>
          <w:rFonts w:asciiTheme="minorHAnsi" w:hAnsiTheme="minorHAnsi" w:cstheme="minorHAnsi"/>
          <w:sz w:val="20"/>
          <w:szCs w:val="20"/>
          <w:lang w:val="pl-PL"/>
        </w:rPr>
        <w:t xml:space="preserve"> Wojna na Ukrainie akurat jako taka jest w niebezpieczeństwie bezpośrednim dla Polski. (</w:t>
      </w:r>
      <w:r w:rsidR="00DF376C">
        <w:rPr>
          <w:rFonts w:asciiTheme="minorHAnsi" w:hAnsiTheme="minorHAnsi" w:cstheme="minorHAnsi"/>
          <w:sz w:val="20"/>
          <w:szCs w:val="20"/>
          <w:lang w:val="pl-PL"/>
        </w:rPr>
        <w:t xml:space="preserve">Q2 </w:t>
      </w:r>
      <w:r w:rsidRPr="0018109C">
        <w:rPr>
          <w:rFonts w:asciiTheme="minorHAnsi" w:hAnsiTheme="minorHAnsi" w:cstheme="minorHAnsi"/>
          <w:sz w:val="20"/>
          <w:szCs w:val="20"/>
          <w:lang w:val="pl-PL"/>
        </w:rPr>
        <w:t>Wrc1)</w:t>
      </w:r>
    </w:p>
  </w:endnote>
  <w:endnote w:id="16">
    <w:p w14:paraId="4E713A7E" w14:textId="6A03BD40" w:rsidR="00C21341" w:rsidRPr="0018109C" w:rsidRDefault="00C21341" w:rsidP="00E75ECA">
      <w:pPr>
        <w:pStyle w:val="NormalWeb"/>
        <w:spacing w:before="105" w:beforeAutospacing="0" w:after="105" w:afterAutospacing="0"/>
        <w:rPr>
          <w:rFonts w:asciiTheme="minorHAnsi" w:hAnsiTheme="minorHAnsi" w:cstheme="minorHAnsi"/>
          <w:sz w:val="20"/>
          <w:szCs w:val="20"/>
          <w:lang w:val="pl-PL"/>
        </w:rPr>
      </w:pPr>
      <w:r w:rsidRPr="0018109C">
        <w:rPr>
          <w:rStyle w:val="EndnoteReference"/>
          <w:rFonts w:asciiTheme="minorHAnsi" w:hAnsiTheme="minorHAnsi" w:cstheme="minorHAnsi"/>
          <w:sz w:val="20"/>
          <w:szCs w:val="20"/>
        </w:rPr>
        <w:endnoteRef/>
      </w:r>
      <w:r w:rsidRPr="0018109C">
        <w:rPr>
          <w:rFonts w:asciiTheme="minorHAnsi" w:hAnsiTheme="minorHAnsi" w:cstheme="minorHAnsi"/>
          <w:sz w:val="20"/>
          <w:szCs w:val="20"/>
          <w:lang w:val="pl-PL"/>
        </w:rPr>
        <w:t xml:space="preserve"> A po drugie ze względów geopolityczno-strategicznych, czyli powinniśmy pomóc Ukraińcom teraz tam, żebyśmy mieli więcej pokoju, bezpieczeństwa w przyszłości. (</w:t>
      </w:r>
      <w:r w:rsidR="00DF376C">
        <w:rPr>
          <w:rFonts w:asciiTheme="minorHAnsi" w:hAnsiTheme="minorHAnsi" w:cstheme="minorHAnsi"/>
          <w:sz w:val="20"/>
          <w:szCs w:val="20"/>
          <w:lang w:val="pl-PL"/>
        </w:rPr>
        <w:t xml:space="preserve">Q2 </w:t>
      </w:r>
      <w:r w:rsidRPr="0018109C">
        <w:rPr>
          <w:rFonts w:asciiTheme="minorHAnsi" w:hAnsiTheme="minorHAnsi" w:cstheme="minorHAnsi"/>
          <w:sz w:val="20"/>
          <w:szCs w:val="20"/>
          <w:lang w:val="pl-PL"/>
        </w:rPr>
        <w:t>Krk5)</w:t>
      </w:r>
    </w:p>
  </w:endnote>
  <w:endnote w:id="17">
    <w:p w14:paraId="42BC945A" w14:textId="573743E4" w:rsidR="00E00E7E" w:rsidRPr="0018109C" w:rsidRDefault="00E00E7E" w:rsidP="006978E9">
      <w:pPr>
        <w:pStyle w:val="NormalWeb"/>
        <w:spacing w:before="105" w:beforeAutospacing="0" w:after="105" w:afterAutospacing="0"/>
        <w:rPr>
          <w:rFonts w:asciiTheme="minorHAnsi" w:hAnsiTheme="minorHAnsi" w:cstheme="minorHAnsi"/>
          <w:sz w:val="20"/>
          <w:szCs w:val="20"/>
          <w:lang w:val="pl-PL"/>
        </w:rPr>
      </w:pPr>
      <w:r w:rsidRPr="0018109C">
        <w:rPr>
          <w:rStyle w:val="EndnoteReference"/>
          <w:rFonts w:asciiTheme="minorHAnsi" w:hAnsiTheme="minorHAnsi" w:cstheme="minorHAnsi"/>
          <w:sz w:val="20"/>
          <w:szCs w:val="20"/>
        </w:rPr>
        <w:endnoteRef/>
      </w:r>
      <w:r w:rsidRPr="0018109C">
        <w:rPr>
          <w:rFonts w:asciiTheme="minorHAnsi" w:hAnsiTheme="minorHAnsi" w:cstheme="minorHAnsi"/>
          <w:sz w:val="20"/>
          <w:szCs w:val="20"/>
          <w:lang w:val="pl-PL"/>
        </w:rPr>
        <w:t xml:space="preserve"> Ja uważam, po moim rozumie, że pomóż trzeba, bo zabezpieczyć się przed Rosję. Gdy Ukraina upadnie to my jesteśmy na pierwszym celu</w:t>
      </w:r>
      <w:r w:rsidR="006978E9" w:rsidRPr="0018109C">
        <w:rPr>
          <w:rFonts w:asciiTheme="minorHAnsi" w:hAnsiTheme="minorHAnsi" w:cstheme="minorHAnsi"/>
          <w:sz w:val="20"/>
          <w:szCs w:val="20"/>
          <w:lang w:val="pl-PL"/>
        </w:rPr>
        <w:t>.</w:t>
      </w:r>
      <w:r w:rsidRPr="0018109C">
        <w:rPr>
          <w:rFonts w:asciiTheme="minorHAnsi" w:hAnsiTheme="minorHAnsi" w:cstheme="minorHAnsi"/>
          <w:sz w:val="20"/>
          <w:szCs w:val="20"/>
          <w:lang w:val="pl-PL"/>
        </w:rPr>
        <w:t xml:space="preserve"> (</w:t>
      </w:r>
      <w:r w:rsidR="00DF376C">
        <w:rPr>
          <w:rFonts w:asciiTheme="minorHAnsi" w:hAnsiTheme="minorHAnsi" w:cstheme="minorHAnsi"/>
          <w:sz w:val="20"/>
          <w:szCs w:val="20"/>
          <w:lang w:val="pl-PL"/>
        </w:rPr>
        <w:t xml:space="preserve">Q2 </w:t>
      </w:r>
      <w:r w:rsidRPr="0018109C">
        <w:rPr>
          <w:rFonts w:asciiTheme="minorHAnsi" w:hAnsiTheme="minorHAnsi" w:cstheme="minorHAnsi"/>
          <w:sz w:val="20"/>
          <w:szCs w:val="20"/>
          <w:lang w:val="pl-PL"/>
        </w:rPr>
        <w:t>Krk4)</w:t>
      </w:r>
    </w:p>
  </w:endnote>
  <w:endnote w:id="18">
    <w:p w14:paraId="51947EB7" w14:textId="5FA81FDC" w:rsidR="00D80847" w:rsidRPr="0018109C" w:rsidRDefault="00D80847">
      <w:pPr>
        <w:pStyle w:val="EndnoteText"/>
        <w:rPr>
          <w:rFonts w:cstheme="minorHAnsi"/>
          <w:lang w:val="pl-PL"/>
        </w:rPr>
      </w:pPr>
      <w:r w:rsidRPr="0018109C">
        <w:rPr>
          <w:rStyle w:val="EndnoteReference"/>
          <w:rFonts w:cstheme="minorHAnsi"/>
        </w:rPr>
        <w:endnoteRef/>
      </w:r>
      <w:r w:rsidRPr="0018109C">
        <w:rPr>
          <w:rFonts w:cstheme="minorHAnsi"/>
          <w:lang w:val="pl-PL"/>
        </w:rPr>
        <w:t xml:space="preserve"> Powinniśmy pomagać Ukraińcom, mimo że historię mamy. Trudną tą, którą mamy z Ukraińcami, uważam, że każdemu trzeba pomóc im trzeba pomóc, bo stali się ofiarami agresji ze strony Rosji. (</w:t>
      </w:r>
      <w:r w:rsidR="00DF376C">
        <w:rPr>
          <w:rFonts w:cstheme="minorHAnsi"/>
          <w:lang w:val="pl-PL"/>
        </w:rPr>
        <w:t xml:space="preserve">Q2 </w:t>
      </w:r>
      <w:r w:rsidRPr="0018109C">
        <w:rPr>
          <w:rFonts w:cstheme="minorHAnsi"/>
          <w:lang w:val="pl-PL"/>
        </w:rPr>
        <w:t>Wrc1)</w:t>
      </w:r>
    </w:p>
  </w:endnote>
  <w:endnote w:id="19">
    <w:p w14:paraId="4699CA32" w14:textId="0F7DB189" w:rsidR="006978E9" w:rsidRPr="0018109C" w:rsidRDefault="006978E9">
      <w:pPr>
        <w:pStyle w:val="EndnoteText"/>
        <w:rPr>
          <w:rFonts w:cstheme="minorHAnsi"/>
          <w:lang w:val="pl-PL"/>
        </w:rPr>
      </w:pPr>
      <w:r w:rsidRPr="0018109C">
        <w:rPr>
          <w:rStyle w:val="EndnoteReference"/>
          <w:rFonts w:cstheme="minorHAnsi"/>
        </w:rPr>
        <w:endnoteRef/>
      </w:r>
      <w:r w:rsidRPr="0018109C">
        <w:rPr>
          <w:rFonts w:cstheme="minorHAnsi"/>
          <w:lang w:val="pl-PL"/>
        </w:rPr>
        <w:t xml:space="preserve"> Jeśli nie pomożemy, teraz możesz tak zdarzyć, będziemy w trudniejszej sytuacji w Europie i też w Polsce ze względu na politykę Rosji i Putina. (</w:t>
      </w:r>
      <w:r w:rsidR="00DF376C">
        <w:rPr>
          <w:rFonts w:cstheme="minorHAnsi"/>
          <w:lang w:val="pl-PL"/>
        </w:rPr>
        <w:t xml:space="preserve">Q2 </w:t>
      </w:r>
      <w:r w:rsidRPr="0018109C">
        <w:rPr>
          <w:rFonts w:cstheme="minorHAnsi"/>
          <w:lang w:val="pl-PL"/>
        </w:rPr>
        <w:t>Krk5)</w:t>
      </w:r>
    </w:p>
  </w:endnote>
  <w:endnote w:id="20">
    <w:p w14:paraId="0B3633B1" w14:textId="17198707" w:rsidR="00791D15" w:rsidRPr="0018109C" w:rsidRDefault="00791D15" w:rsidP="00791D15">
      <w:pPr>
        <w:pStyle w:val="NormalWeb"/>
        <w:spacing w:before="105" w:beforeAutospacing="0" w:after="105" w:afterAutospacing="0"/>
        <w:rPr>
          <w:rFonts w:asciiTheme="minorHAnsi" w:hAnsiTheme="minorHAnsi" w:cstheme="minorHAnsi"/>
          <w:sz w:val="20"/>
          <w:szCs w:val="20"/>
          <w:lang w:val="pl-PL"/>
        </w:rPr>
      </w:pPr>
      <w:r w:rsidRPr="0018109C">
        <w:rPr>
          <w:rStyle w:val="EndnoteReference"/>
          <w:rFonts w:asciiTheme="minorHAnsi" w:hAnsiTheme="minorHAnsi" w:cstheme="minorHAnsi"/>
          <w:sz w:val="20"/>
          <w:szCs w:val="20"/>
        </w:rPr>
        <w:endnoteRef/>
      </w:r>
      <w:r w:rsidRPr="0018109C">
        <w:rPr>
          <w:rFonts w:asciiTheme="minorHAnsi" w:hAnsiTheme="minorHAnsi" w:cstheme="minorHAnsi"/>
          <w:sz w:val="20"/>
          <w:szCs w:val="20"/>
          <w:lang w:val="pl-PL"/>
        </w:rPr>
        <w:t xml:space="preserve"> A Rosja jest bezwzględna. Bezwzględna. (</w:t>
      </w:r>
      <w:r w:rsidR="00DF376C">
        <w:rPr>
          <w:rFonts w:asciiTheme="minorHAnsi" w:hAnsiTheme="minorHAnsi" w:cstheme="minorHAnsi"/>
          <w:sz w:val="20"/>
          <w:szCs w:val="20"/>
          <w:lang w:val="pl-PL"/>
        </w:rPr>
        <w:t xml:space="preserve">Q2 </w:t>
      </w:r>
      <w:r w:rsidRPr="0018109C">
        <w:rPr>
          <w:rFonts w:asciiTheme="minorHAnsi" w:hAnsiTheme="minorHAnsi" w:cstheme="minorHAnsi"/>
          <w:sz w:val="20"/>
          <w:szCs w:val="20"/>
          <w:lang w:val="pl-PL"/>
        </w:rPr>
        <w:t>Krk4)</w:t>
      </w:r>
    </w:p>
  </w:endnote>
  <w:endnote w:id="21">
    <w:p w14:paraId="167301B6" w14:textId="09C4C433" w:rsidR="005E31A8" w:rsidRPr="0018109C" w:rsidRDefault="005E31A8">
      <w:pPr>
        <w:pStyle w:val="EndnoteText"/>
        <w:rPr>
          <w:rFonts w:cstheme="minorHAnsi"/>
          <w:lang w:val="pl-PL"/>
        </w:rPr>
      </w:pPr>
      <w:r w:rsidRPr="0018109C">
        <w:rPr>
          <w:rStyle w:val="EndnoteReference"/>
          <w:rFonts w:cstheme="minorHAnsi"/>
        </w:rPr>
        <w:endnoteRef/>
      </w:r>
      <w:r w:rsidRPr="0018109C">
        <w:rPr>
          <w:rFonts w:cstheme="minorHAnsi"/>
          <w:lang w:val="pl-PL"/>
        </w:rPr>
        <w:t xml:space="preserve"> Znaczy, zgadzam się dlatego, że Ukraina walczy dla całej Europy. Jeżeli Ukraina przegra również wtedy Rosja może zaatakować resztę Europy. (</w:t>
      </w:r>
      <w:r w:rsidR="00DF376C">
        <w:rPr>
          <w:rFonts w:cstheme="minorHAnsi"/>
          <w:lang w:val="pl-PL"/>
        </w:rPr>
        <w:t xml:space="preserve">Q2 </w:t>
      </w:r>
      <w:r w:rsidRPr="0018109C">
        <w:rPr>
          <w:rFonts w:cstheme="minorHAnsi"/>
          <w:lang w:val="pl-PL"/>
        </w:rPr>
        <w:t>Gdk6)</w:t>
      </w:r>
    </w:p>
  </w:endnote>
  <w:endnote w:id="22">
    <w:p w14:paraId="0D13C718" w14:textId="5B6DEE8F" w:rsidR="0087126D" w:rsidRPr="0018109C" w:rsidRDefault="0087126D">
      <w:pPr>
        <w:pStyle w:val="EndnoteText"/>
        <w:rPr>
          <w:rFonts w:cstheme="minorHAnsi"/>
          <w:lang w:val="pl-PL"/>
        </w:rPr>
      </w:pPr>
      <w:r w:rsidRPr="0018109C">
        <w:rPr>
          <w:rStyle w:val="EndnoteReference"/>
          <w:rFonts w:cstheme="minorHAnsi"/>
        </w:rPr>
        <w:endnoteRef/>
      </w:r>
      <w:r w:rsidRPr="0018109C">
        <w:rPr>
          <w:rFonts w:cstheme="minorHAnsi"/>
          <w:lang w:val="pl-PL"/>
        </w:rPr>
        <w:t xml:space="preserve"> Bo jesteśmy jednak w NATO, ale Ukraina jest biedna. Strasznie jest biedna, to jest nieistotne czy mi się podobają Ukraińcy, czy ja do nich żywię. Nie. To chodzi o względy taktyczne. Bo to zagraża dalej Europie, bo jeśli jest szaleniec taki jak Putin, to my się m</w:t>
      </w:r>
      <w:r w:rsidR="00FB2B10" w:rsidRPr="0018109C">
        <w:rPr>
          <w:rFonts w:cstheme="minorHAnsi"/>
          <w:lang w:val="pl-PL"/>
        </w:rPr>
        <w:t>usimy</w:t>
      </w:r>
      <w:r w:rsidRPr="0018109C">
        <w:rPr>
          <w:rFonts w:cstheme="minorHAnsi"/>
          <w:lang w:val="pl-PL"/>
        </w:rPr>
        <w:t xml:space="preserve"> wszystkiego obawiać. (</w:t>
      </w:r>
      <w:r w:rsidR="00DF376C">
        <w:rPr>
          <w:rFonts w:cstheme="minorHAnsi"/>
          <w:lang w:val="pl-PL"/>
        </w:rPr>
        <w:t xml:space="preserve">Q2 </w:t>
      </w:r>
      <w:r w:rsidRPr="0018109C">
        <w:rPr>
          <w:rFonts w:cstheme="minorHAnsi"/>
          <w:lang w:val="pl-PL"/>
        </w:rPr>
        <w:t>Krk6)</w:t>
      </w:r>
    </w:p>
  </w:endnote>
  <w:endnote w:id="23">
    <w:p w14:paraId="690A78E7" w14:textId="7777FAA1" w:rsidR="0018109C" w:rsidRPr="0018109C" w:rsidRDefault="0018109C">
      <w:pPr>
        <w:pStyle w:val="EndnoteText"/>
        <w:rPr>
          <w:rFonts w:cstheme="minorHAnsi"/>
          <w:lang w:val="pl-PL"/>
        </w:rPr>
      </w:pPr>
      <w:r w:rsidRPr="0018109C">
        <w:rPr>
          <w:rStyle w:val="EndnoteReference"/>
          <w:rFonts w:cstheme="minorHAnsi"/>
        </w:rPr>
        <w:endnoteRef/>
      </w:r>
      <w:r w:rsidRPr="0018109C">
        <w:rPr>
          <w:rFonts w:cstheme="minorHAnsi"/>
          <w:lang w:val="pl-PL"/>
        </w:rPr>
        <w:t xml:space="preserve"> No bo jest ogólne przekonanie, że jeżeli my nie wesprzemy militarnie Ukrainy, a oni nie będą tak zwanym buforem, czyli nie będą murem między Europą Zachodnią i Unią Europejską a Rosją, to Ruscy najpierw przejdą przez Ukrainę, a potem napadną na nas.</w:t>
      </w:r>
      <w:r w:rsidR="00DF376C">
        <w:rPr>
          <w:rFonts w:cstheme="minorHAnsi"/>
          <w:lang w:val="pl-PL"/>
        </w:rPr>
        <w:t xml:space="preserve"> (Q2 Wwa1)</w:t>
      </w:r>
    </w:p>
  </w:endnote>
  <w:endnote w:id="24">
    <w:p w14:paraId="6819B493" w14:textId="71E74BB0" w:rsidR="009E196D" w:rsidRPr="0018109C" w:rsidRDefault="009E196D" w:rsidP="009E196D">
      <w:pPr>
        <w:pStyle w:val="NormalWeb"/>
        <w:spacing w:before="105" w:beforeAutospacing="0" w:after="105" w:afterAutospacing="0"/>
        <w:rPr>
          <w:rFonts w:asciiTheme="minorHAnsi" w:hAnsiTheme="minorHAnsi" w:cstheme="minorHAnsi"/>
          <w:sz w:val="20"/>
          <w:szCs w:val="20"/>
          <w:lang w:val="pl-PL"/>
        </w:rPr>
      </w:pPr>
      <w:r w:rsidRPr="0018109C">
        <w:rPr>
          <w:rStyle w:val="EndnoteReference"/>
          <w:rFonts w:asciiTheme="minorHAnsi" w:hAnsiTheme="minorHAnsi" w:cstheme="minorHAnsi"/>
          <w:sz w:val="20"/>
          <w:szCs w:val="20"/>
        </w:rPr>
        <w:endnoteRef/>
      </w:r>
      <w:r w:rsidRPr="0018109C">
        <w:rPr>
          <w:rFonts w:asciiTheme="minorHAnsi" w:hAnsiTheme="minorHAnsi" w:cstheme="minorHAnsi"/>
          <w:sz w:val="20"/>
          <w:szCs w:val="20"/>
          <w:lang w:val="pl-PL"/>
        </w:rPr>
        <w:t xml:space="preserve"> To są nasi sąsiedzi i mimo wszystko, myślę, że jesteśmy zobowiązani, nawet jeśli nie pomagać dla pomocy, tylko pomagać dla siebie, bo my jesteśmy, bardzo blisko granicy. I jeśli Ukraina nie poradzi sobie, to my też sobie nie poradzimy i to nasi bracia takie jesteśmy bardzo blisko z Ukrainą przecież historycznie i genetycznie, i myślę, że mamy im pomagać. (</w:t>
      </w:r>
      <w:r w:rsidR="00DF376C">
        <w:rPr>
          <w:rFonts w:asciiTheme="minorHAnsi" w:hAnsiTheme="minorHAnsi" w:cstheme="minorHAnsi"/>
          <w:sz w:val="20"/>
          <w:szCs w:val="20"/>
          <w:lang w:val="pl-PL"/>
        </w:rPr>
        <w:t xml:space="preserve">Q2 </w:t>
      </w:r>
      <w:r w:rsidRPr="0018109C">
        <w:rPr>
          <w:rFonts w:asciiTheme="minorHAnsi" w:hAnsiTheme="minorHAnsi" w:cstheme="minorHAnsi"/>
          <w:sz w:val="20"/>
          <w:szCs w:val="20"/>
          <w:lang w:val="pl-PL"/>
        </w:rPr>
        <w:t>Krk2)</w:t>
      </w:r>
    </w:p>
  </w:endnote>
  <w:endnote w:id="25">
    <w:p w14:paraId="2C54188D" w14:textId="193BEC5D" w:rsidR="009E196D" w:rsidRPr="0018109C" w:rsidRDefault="009E196D" w:rsidP="009E196D">
      <w:pPr>
        <w:pStyle w:val="NormalWeb"/>
        <w:spacing w:before="105" w:beforeAutospacing="0" w:after="105" w:afterAutospacing="0"/>
        <w:rPr>
          <w:rFonts w:asciiTheme="minorHAnsi" w:hAnsiTheme="minorHAnsi" w:cstheme="minorHAnsi"/>
          <w:sz w:val="20"/>
          <w:szCs w:val="20"/>
          <w:lang w:val="pl-PL"/>
        </w:rPr>
      </w:pPr>
      <w:r w:rsidRPr="0018109C">
        <w:rPr>
          <w:rStyle w:val="EndnoteReference"/>
          <w:sz w:val="20"/>
          <w:szCs w:val="20"/>
        </w:rPr>
        <w:endnoteRef/>
      </w:r>
      <w:r w:rsidRPr="0018109C">
        <w:rPr>
          <w:sz w:val="20"/>
          <w:szCs w:val="20"/>
          <w:lang w:val="pl-PL"/>
        </w:rPr>
        <w:t xml:space="preserve"> </w:t>
      </w:r>
      <w:r w:rsidRPr="0018109C">
        <w:rPr>
          <w:rFonts w:asciiTheme="minorHAnsi" w:hAnsiTheme="minorHAnsi" w:cstheme="minorHAnsi"/>
          <w:sz w:val="20"/>
          <w:szCs w:val="20"/>
          <w:lang w:val="pl-PL"/>
        </w:rPr>
        <w:t>My jesteśmy sąsiadami i to, co jest za bliską granicą, powiedzmy, bo jesteśmy państwami sąsiadującymi. To ma też duży wpływ na nas. To znaczy, jaka sytuacja będzie tam, to oczywiście to by promieniowało na nas, więc jakby mamy oczywiście interes w tym, żeby tam był jak największy spokój jak największa wolność i społeczeństwa i żebyśmy mogli mieć jak najlepsze relacje i stosun</w:t>
      </w:r>
      <w:r w:rsidR="00FA75F4" w:rsidRPr="0018109C">
        <w:rPr>
          <w:rFonts w:asciiTheme="minorHAnsi" w:hAnsiTheme="minorHAnsi" w:cstheme="minorHAnsi"/>
          <w:sz w:val="20"/>
          <w:szCs w:val="20"/>
          <w:lang w:val="pl-PL"/>
        </w:rPr>
        <w:t>ek</w:t>
      </w:r>
      <w:r w:rsidRPr="0018109C">
        <w:rPr>
          <w:rFonts w:asciiTheme="minorHAnsi" w:hAnsiTheme="minorHAnsi" w:cstheme="minorHAnsi"/>
          <w:sz w:val="20"/>
          <w:szCs w:val="20"/>
          <w:lang w:val="pl-PL"/>
        </w:rPr>
        <w:t>. (</w:t>
      </w:r>
      <w:r w:rsidR="00DF376C">
        <w:rPr>
          <w:rFonts w:asciiTheme="minorHAnsi" w:hAnsiTheme="minorHAnsi" w:cstheme="minorHAnsi"/>
          <w:sz w:val="20"/>
          <w:szCs w:val="20"/>
          <w:lang w:val="pl-PL"/>
        </w:rPr>
        <w:t xml:space="preserve">Q2 </w:t>
      </w:r>
      <w:r w:rsidRPr="0018109C">
        <w:rPr>
          <w:rFonts w:asciiTheme="minorHAnsi" w:hAnsiTheme="minorHAnsi" w:cstheme="minorHAnsi"/>
          <w:sz w:val="20"/>
          <w:szCs w:val="20"/>
          <w:lang w:val="pl-PL"/>
        </w:rPr>
        <w:t>Gdk7)</w:t>
      </w:r>
    </w:p>
  </w:endnote>
  <w:endnote w:id="26">
    <w:p w14:paraId="7DA3FBD2" w14:textId="09B510AB" w:rsidR="00880BA7" w:rsidRPr="0018109C" w:rsidRDefault="00880BA7" w:rsidP="00880BA7">
      <w:pPr>
        <w:pStyle w:val="EndnoteText"/>
        <w:rPr>
          <w:rFonts w:cstheme="minorHAnsi"/>
          <w:lang w:val="pl-PL"/>
        </w:rPr>
      </w:pPr>
      <w:r w:rsidRPr="0018109C">
        <w:rPr>
          <w:rStyle w:val="EndnoteReference"/>
          <w:rFonts w:cstheme="minorHAnsi"/>
        </w:rPr>
        <w:endnoteRef/>
      </w:r>
      <w:r w:rsidRPr="0018109C">
        <w:rPr>
          <w:rFonts w:cstheme="minorHAnsi"/>
          <w:lang w:val="pl-PL"/>
        </w:rPr>
        <w:t xml:space="preserve"> Powinniśmy pomagać Ukraińcom, mimo że historię mamy. Trudną tą, którą mamy z Ukraińcami, uważam, że każdemu trzeba pomóc im trzeba pomóc, bo stali się ofiarami agresji ze strony Rosji. (</w:t>
      </w:r>
      <w:r w:rsidR="00DF376C">
        <w:rPr>
          <w:rFonts w:cstheme="minorHAnsi"/>
          <w:lang w:val="pl-PL"/>
        </w:rPr>
        <w:t xml:space="preserve">Q3 </w:t>
      </w:r>
      <w:r w:rsidR="001077C4" w:rsidRPr="0018109C">
        <w:rPr>
          <w:rFonts w:cstheme="minorHAnsi"/>
          <w:lang w:val="pl-PL"/>
        </w:rPr>
        <w:t>Gdk8</w:t>
      </w:r>
      <w:r w:rsidRPr="0018109C">
        <w:rPr>
          <w:rFonts w:cstheme="minorHAnsi"/>
          <w:lang w:val="pl-PL"/>
        </w:rPr>
        <w:t>)</w:t>
      </w:r>
    </w:p>
  </w:endnote>
  <w:endnote w:id="27">
    <w:p w14:paraId="0374ED0B" w14:textId="008065E6" w:rsidR="00160B51" w:rsidRPr="00160B51" w:rsidRDefault="00160B51">
      <w:pPr>
        <w:pStyle w:val="EndnoteText"/>
        <w:rPr>
          <w:lang w:val="pl-PL"/>
        </w:rPr>
      </w:pPr>
      <w:r>
        <w:rPr>
          <w:rStyle w:val="EndnoteReference"/>
        </w:rPr>
        <w:endnoteRef/>
      </w:r>
      <w:r w:rsidRPr="00160B51">
        <w:rPr>
          <w:lang w:val="pl-PL"/>
        </w:rPr>
        <w:t xml:space="preserve"> </w:t>
      </w:r>
      <w:r w:rsidRPr="00CA17A0">
        <w:rPr>
          <w:lang w:val="pl-PL"/>
        </w:rPr>
        <w:t>Mi się wydaje, że ta różnica pomiędzy Polską a Ukrainą historycznej i zadra taka, ona nie poszła zupełnie w niepamięć, tylko została troszkę zatrzymana taką poddana pauzie, że na szali ważnych rzeczy większość Polaków uznała, że te historyczne problemy, jakie mamy pomiędzy Polską i Ukrainą, są mniej ważne niż to, że Ukraińcy teraz mordowani w swoim kraju. Odmawia im się niepodległości, integralności terytorialnej i ta kalkulacja spowodowała, tak mi się przy najmniej wydaje, że nie tyle te zatargi Ukraińsko-Polskie poszły w niepamięć czy w zapomnienie, ale zostały troszkę odsunięte na dalszy plan.</w:t>
      </w:r>
      <w:r>
        <w:rPr>
          <w:lang w:val="pl-PL"/>
        </w:rPr>
        <w:t xml:space="preserve">  (</w:t>
      </w:r>
      <w:r w:rsidR="00DF376C">
        <w:rPr>
          <w:lang w:val="pl-PL"/>
        </w:rPr>
        <w:t xml:space="preserve">Q3 </w:t>
      </w:r>
      <w:r>
        <w:rPr>
          <w:lang w:val="pl-PL"/>
        </w:rPr>
        <w:t>Krk5)</w:t>
      </w:r>
    </w:p>
  </w:endnote>
  <w:endnote w:id="28">
    <w:p w14:paraId="339CFE30" w14:textId="3979A5C0" w:rsidR="00D74829" w:rsidRPr="00725383" w:rsidRDefault="00D74829" w:rsidP="00DF376C">
      <w:pPr>
        <w:pStyle w:val="NormalWeb"/>
        <w:spacing w:before="105" w:beforeAutospacing="0" w:after="105" w:afterAutospacing="0"/>
        <w:rPr>
          <w:rFonts w:asciiTheme="minorHAnsi" w:hAnsiTheme="minorHAnsi" w:cstheme="minorHAnsi"/>
          <w:sz w:val="20"/>
          <w:szCs w:val="20"/>
          <w:lang w:val="pl-PL"/>
        </w:rPr>
      </w:pPr>
      <w:r w:rsidRPr="0018109C">
        <w:rPr>
          <w:rStyle w:val="EndnoteReference"/>
          <w:rFonts w:asciiTheme="minorHAnsi" w:hAnsiTheme="minorHAnsi" w:cstheme="minorHAnsi"/>
          <w:sz w:val="20"/>
          <w:szCs w:val="20"/>
        </w:rPr>
        <w:endnoteRef/>
      </w:r>
      <w:r w:rsidRPr="0018109C">
        <w:rPr>
          <w:rFonts w:asciiTheme="minorHAnsi" w:hAnsiTheme="minorHAnsi" w:cstheme="minorHAnsi"/>
          <w:sz w:val="20"/>
          <w:szCs w:val="20"/>
          <w:lang w:val="pl-PL"/>
        </w:rPr>
        <w:t xml:space="preserve"> Między Polską a Ukrainą były kiedyś zaszłości trzydziestym dziewiątym roku, ale to należy rozwiązać spokojnie, ale nie teraz, nie teraz kiedy jest wojna, </w:t>
      </w:r>
      <w:r w:rsidR="00AE369F">
        <w:rPr>
          <w:rFonts w:asciiTheme="minorHAnsi" w:hAnsiTheme="minorHAnsi" w:cstheme="minorHAnsi"/>
          <w:sz w:val="20"/>
          <w:szCs w:val="20"/>
          <w:lang w:val="pl-PL"/>
        </w:rPr>
        <w:t>k</w:t>
      </w:r>
      <w:r w:rsidRPr="0018109C">
        <w:rPr>
          <w:rFonts w:asciiTheme="minorHAnsi" w:hAnsiTheme="minorHAnsi" w:cstheme="minorHAnsi"/>
          <w:sz w:val="20"/>
          <w:szCs w:val="20"/>
          <w:lang w:val="pl-PL"/>
        </w:rPr>
        <w:t xml:space="preserve">iedy się rzecz </w:t>
      </w:r>
      <w:r w:rsidR="00AE369F" w:rsidRPr="0018109C">
        <w:rPr>
          <w:rFonts w:asciiTheme="minorHAnsi" w:hAnsiTheme="minorHAnsi" w:cstheme="minorHAnsi"/>
          <w:sz w:val="20"/>
          <w:szCs w:val="20"/>
          <w:lang w:val="pl-PL"/>
        </w:rPr>
        <w:t>uspokoi</w:t>
      </w:r>
      <w:r w:rsidRPr="0018109C">
        <w:rPr>
          <w:rFonts w:asciiTheme="minorHAnsi" w:hAnsiTheme="minorHAnsi" w:cstheme="minorHAnsi"/>
          <w:sz w:val="20"/>
          <w:szCs w:val="20"/>
          <w:lang w:val="pl-PL"/>
        </w:rPr>
        <w:t xml:space="preserve">, po prostu te sprawy załatwić. Myśmy z Niemcami też jakoś załatwili to. I w sumie w tej chwili, no, nie mogę powiedzieć, że Niemcy są przyjaciółmi, ale normalnie żyjemy z nimi. Tak samo z Ukraińcami. Żylibyśmy normalnie. Zaszłości były w tamtym czasie. No nie wiem podyktowane różnymi względami o Polsce też się mówi, że Polacy nie bardzo traktowali Ukraińców. Wtedy tak mi moi rodzice opowiadali, ale jak było naprawdę, to ja nie wiem. To już zupełnie inne pokolenie w tej chwili rośnie. Ale te sprawy należy obgadać, ustalić, zamknąć i koniec, ale nie teraz nie w czasie wojny to na pewno nie. </w:t>
      </w:r>
      <w:r w:rsidRPr="00725383">
        <w:rPr>
          <w:rFonts w:asciiTheme="minorHAnsi" w:hAnsiTheme="minorHAnsi" w:cstheme="minorHAnsi"/>
          <w:sz w:val="20"/>
          <w:szCs w:val="20"/>
          <w:lang w:val="pl-PL"/>
        </w:rPr>
        <w:t>(</w:t>
      </w:r>
      <w:r w:rsidR="00DF376C" w:rsidRPr="00725383">
        <w:rPr>
          <w:rFonts w:asciiTheme="minorHAnsi" w:hAnsiTheme="minorHAnsi" w:cstheme="minorHAnsi"/>
          <w:sz w:val="20"/>
          <w:szCs w:val="20"/>
          <w:lang w:val="pl-PL"/>
        </w:rPr>
        <w:t xml:space="preserve">Q3 </w:t>
      </w:r>
      <w:r w:rsidRPr="00725383">
        <w:rPr>
          <w:rFonts w:asciiTheme="minorHAnsi" w:hAnsiTheme="minorHAnsi" w:cstheme="minorHAnsi"/>
          <w:sz w:val="20"/>
          <w:szCs w:val="20"/>
          <w:lang w:val="pl-PL"/>
        </w:rPr>
        <w:t>Gdk5)</w:t>
      </w:r>
    </w:p>
  </w:endnote>
  <w:endnote w:id="29">
    <w:p w14:paraId="215F8B0F" w14:textId="232A634F" w:rsidR="008D5288" w:rsidRPr="00AE369F" w:rsidRDefault="008D5288">
      <w:pPr>
        <w:pStyle w:val="EndnoteText"/>
        <w:rPr>
          <w:lang w:val="pl-PL"/>
        </w:rPr>
      </w:pPr>
      <w:r>
        <w:rPr>
          <w:rStyle w:val="EndnoteReference"/>
        </w:rPr>
        <w:endnoteRef/>
      </w:r>
      <w:r w:rsidRPr="008D5288">
        <w:rPr>
          <w:lang w:val="pl-PL"/>
        </w:rPr>
        <w:t xml:space="preserve"> Jest trochę tak, jak porównamy historię stosunków Polsko- Niemieckie i Polsko-Rosyjskie. Dlaczego Polacy o wiele bardziej są przyjaźni nastawieni do Niemców niż do Rosja?  Ponieważ w naszych stosunkach myśmy przeszli drogę od wzajemnych oskarżeń i bólu do wybaczenia do próby ułożenia stosunków na nowo. Z Rosją, nigdy nie było tego efekt.  Zostało w latach dziewięćdziesiątych dwudziestego wieku, podjęta taka próba. </w:t>
      </w:r>
      <w:r w:rsidRPr="00AE369F">
        <w:rPr>
          <w:lang w:val="pl-PL"/>
        </w:rPr>
        <w:t>Ona nie została doprowadzona do końca. (</w:t>
      </w:r>
      <w:r w:rsidR="00DF376C" w:rsidRPr="00AE369F">
        <w:rPr>
          <w:lang w:val="pl-PL"/>
        </w:rPr>
        <w:t xml:space="preserve">Q3 </w:t>
      </w:r>
      <w:r w:rsidRPr="00AE369F">
        <w:rPr>
          <w:lang w:val="pl-PL"/>
        </w:rPr>
        <w:t>Krk5)</w:t>
      </w:r>
    </w:p>
  </w:endnote>
  <w:endnote w:id="30">
    <w:p w14:paraId="4C85C359" w14:textId="1F41B422" w:rsidR="00513359" w:rsidRDefault="00513359">
      <w:pPr>
        <w:pStyle w:val="EndnoteText"/>
      </w:pPr>
      <w:r>
        <w:rPr>
          <w:rStyle w:val="EndnoteReference"/>
        </w:rPr>
        <w:endnoteRef/>
      </w:r>
      <w:r w:rsidRPr="00E56E96">
        <w:rPr>
          <w:lang w:val="pl-PL"/>
        </w:rPr>
        <w:t xml:space="preserve"> Z kolei, jeśli chodzi o stosunki Polsko-Ukraińskie prawdopodobnie też wcale nie tak dużo ludzi dzisiaj w szkołach jest edukowane na temat stosunków Polsko</w:t>
      </w:r>
      <w:r w:rsidR="00AE369F">
        <w:rPr>
          <w:lang w:val="pl-PL"/>
        </w:rPr>
        <w:t>-</w:t>
      </w:r>
      <w:r w:rsidRPr="00E56E96">
        <w:rPr>
          <w:lang w:val="pl-PL"/>
        </w:rPr>
        <w:t>ukraińskich</w:t>
      </w:r>
      <w:r w:rsidR="00AE369F">
        <w:rPr>
          <w:lang w:val="pl-PL"/>
        </w:rPr>
        <w:t xml:space="preserve"> m</w:t>
      </w:r>
      <w:r w:rsidRPr="00E56E96">
        <w:rPr>
          <w:lang w:val="pl-PL"/>
        </w:rPr>
        <w:t xml:space="preserve">ówi się o zbrodni wołyńskiej, ale jest to takie małe w porównaniu do gułagu, do zbrodni katyńskiej, do inwazji Związku Radzieckiego na Polskę w trzydziestym dziewiątym roku i tak dalej i tak dalej. Więc podział w takich kategoriach ilościowych, te problemy ukraińskie są mniejsze niż problemy z Rosją. </w:t>
      </w:r>
      <w:r>
        <w:t>(</w:t>
      </w:r>
      <w:r w:rsidR="00DF376C">
        <w:t xml:space="preserve">Q3 </w:t>
      </w:r>
      <w:r>
        <w:t>Krk5)</w:t>
      </w:r>
    </w:p>
    <w:p w14:paraId="2E838AAA" w14:textId="77777777" w:rsidR="001A7F7D" w:rsidRPr="001A7F7D" w:rsidRDefault="001A7F7D">
      <w:pPr>
        <w:pStyle w:val="EndnoteText"/>
        <w:rPr>
          <w:b/>
          <w:bC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Cambria"/>
    <w:panose1 w:val="020B06040202020202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92213477"/>
      <w:docPartObj>
        <w:docPartGallery w:val="Page Numbers (Bottom of Page)"/>
        <w:docPartUnique/>
      </w:docPartObj>
    </w:sdtPr>
    <w:sdtContent>
      <w:p w14:paraId="7497A9AF" w14:textId="66039B3D" w:rsidR="004C04EE" w:rsidRDefault="004C04E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B310C8" w14:textId="77777777" w:rsidR="004C04EE" w:rsidRDefault="004C04EE" w:rsidP="004C04E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65016854"/>
      <w:docPartObj>
        <w:docPartGallery w:val="Page Numbers (Bottom of Page)"/>
        <w:docPartUnique/>
      </w:docPartObj>
    </w:sdtPr>
    <w:sdtContent>
      <w:p w14:paraId="328CB3EE" w14:textId="4D35E33C" w:rsidR="004C04EE" w:rsidRDefault="004C04E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6890B8B" w14:textId="77777777" w:rsidR="004C04EE" w:rsidRDefault="004C04EE" w:rsidP="004C04E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6E5FC" w14:textId="77777777" w:rsidR="00F425DF" w:rsidRDefault="00F425DF" w:rsidP="00444419">
      <w:pPr>
        <w:spacing w:before="0" w:after="0"/>
      </w:pPr>
      <w:r>
        <w:separator/>
      </w:r>
    </w:p>
  </w:footnote>
  <w:footnote w:type="continuationSeparator" w:id="0">
    <w:p w14:paraId="3925AD3B" w14:textId="77777777" w:rsidR="00F425DF" w:rsidRDefault="00F425DF" w:rsidP="00444419">
      <w:pPr>
        <w:spacing w:before="0" w:after="0"/>
      </w:pPr>
      <w:r>
        <w:continuationSeparator/>
      </w:r>
    </w:p>
  </w:footnote>
  <w:footnote w:id="1">
    <w:p w14:paraId="1A923D62" w14:textId="7EF47DC3" w:rsidR="00A80BA5" w:rsidRDefault="00A80BA5">
      <w:pPr>
        <w:pStyle w:val="FootnoteText"/>
      </w:pPr>
      <w:r>
        <w:rPr>
          <w:rStyle w:val="FootnoteReference"/>
        </w:rPr>
        <w:footnoteRef/>
      </w:r>
      <w:r>
        <w:t xml:space="preserve"> A note on place names</w:t>
      </w:r>
      <w:r w:rsidR="00512FEF">
        <w:t xml:space="preserve">:  </w:t>
      </w:r>
      <w:r>
        <w:t>I refer to cities and regions of present-day Ukraine by their Ukrainian names, e.g., as Lviv, rather than Lvov (as transcribed from Russian) or Lwów</w:t>
      </w:r>
      <w:r w:rsidR="00512FEF">
        <w:t xml:space="preserve"> (as it is known in Polish).  The one exception to this rule is </w:t>
      </w:r>
      <w:r w:rsidR="00526668">
        <w:t>Wołyń</w:t>
      </w:r>
      <w:r w:rsidR="00512FEF">
        <w:t xml:space="preserve">, the Polish term for Volhynia, </w:t>
      </w:r>
      <w:r w:rsidR="00D20D1D">
        <w:t xml:space="preserve">because of its historical significance to Poles and its centrality to this study and when speaking of the area from </w:t>
      </w:r>
      <w:r w:rsidR="00AB29EB">
        <w:t xml:space="preserve">the </w:t>
      </w:r>
      <w:r w:rsidR="00D20D1D">
        <w:t xml:space="preserve">Polish point of view and in direct quotes from my interviewees.  The </w:t>
      </w:r>
      <w:r w:rsidR="00526668">
        <w:t>Wołyń</w:t>
      </w:r>
      <w:r w:rsidR="00512FEF">
        <w:t xml:space="preserve"> massacre (or genocide) </w:t>
      </w:r>
      <w:r w:rsidR="00D20D1D">
        <w:t xml:space="preserve">refers to the </w:t>
      </w:r>
      <w:r w:rsidR="00AB29EB">
        <w:t xml:space="preserve">1943 </w:t>
      </w:r>
      <w:r w:rsidR="00D20D1D">
        <w:t xml:space="preserve">mass killing of </w:t>
      </w:r>
      <w:r w:rsidR="00512FEF">
        <w:t>Poles by Ukrainian nationalists</w:t>
      </w:r>
      <w:r w:rsidR="00D20D1D">
        <w:t xml:space="preserve"> not only in </w:t>
      </w:r>
      <w:r w:rsidR="00526668">
        <w:t>Wołyń</w:t>
      </w:r>
      <w:r w:rsidR="00D20D1D">
        <w:t xml:space="preserve"> proper but </w:t>
      </w:r>
      <w:r w:rsidR="00AB29EB">
        <w:t>throughout present-day western Ukraine and southeastern Poland.</w:t>
      </w:r>
    </w:p>
  </w:footnote>
  <w:footnote w:id="2">
    <w:p w14:paraId="2949F101" w14:textId="77777777" w:rsidR="00F16442" w:rsidRPr="000A0A9F" w:rsidRDefault="00F16442" w:rsidP="00F16442">
      <w:pPr>
        <w:pStyle w:val="FootnoteText"/>
      </w:pPr>
      <w:r>
        <w:rPr>
          <w:rStyle w:val="FootnoteReference"/>
        </w:rPr>
        <w:footnoteRef/>
      </w:r>
      <w:r>
        <w:t xml:space="preserve"> Three interviews were with people known to the researcher, personally or professionally.</w:t>
      </w:r>
    </w:p>
  </w:footnote>
  <w:footnote w:id="3">
    <w:p w14:paraId="6DF7E7FE" w14:textId="77777777" w:rsidR="00C8131A" w:rsidRPr="00C8131A" w:rsidRDefault="00C8131A" w:rsidP="00C8131A">
      <w:pPr>
        <w:rPr>
          <w:sz w:val="20"/>
          <w:szCs w:val="20"/>
        </w:rPr>
      </w:pPr>
      <w:r w:rsidRPr="00C8131A">
        <w:rPr>
          <w:rStyle w:val="FootnoteReference"/>
          <w:sz w:val="20"/>
          <w:szCs w:val="20"/>
        </w:rPr>
        <w:footnoteRef/>
      </w:r>
      <w:r w:rsidRPr="00C8131A">
        <w:rPr>
          <w:sz w:val="20"/>
          <w:szCs w:val="20"/>
        </w:rPr>
        <w:t xml:space="preserve"> I counted refusals given by a single person on behalf of people sitting or walking together in pairs or a group as a single refusal.</w:t>
      </w:r>
    </w:p>
    <w:p w14:paraId="0CFA50D3" w14:textId="5A8BDB55" w:rsidR="00C8131A" w:rsidRPr="00C8131A" w:rsidRDefault="00C8131A">
      <w:pPr>
        <w:pStyle w:val="FootnoteText"/>
      </w:pPr>
    </w:p>
  </w:footnote>
  <w:footnote w:id="4">
    <w:p w14:paraId="20B76624" w14:textId="2CF928FC" w:rsidR="007F392F" w:rsidRDefault="007F392F">
      <w:pPr>
        <w:pStyle w:val="FootnoteText"/>
      </w:pPr>
      <w:r>
        <w:rPr>
          <w:rStyle w:val="FootnoteReference"/>
        </w:rPr>
        <w:footnoteRef/>
      </w:r>
      <w:r>
        <w:t xml:space="preserve"> I did change the wordings that appear in the English translations I report here to make them more idiomatic and intelligible to the reader.</w:t>
      </w:r>
    </w:p>
  </w:footnote>
  <w:footnote w:id="5">
    <w:p w14:paraId="508B188D" w14:textId="0DA8F58E" w:rsidR="00126641" w:rsidRDefault="00126641">
      <w:pPr>
        <w:pStyle w:val="FootnoteText"/>
      </w:pPr>
      <w:r>
        <w:rPr>
          <w:rStyle w:val="FootnoteReference"/>
        </w:rPr>
        <w:footnoteRef/>
      </w:r>
      <w:r>
        <w:t xml:space="preserve"> Poland’s most extreme right party, </w:t>
      </w:r>
      <w:r>
        <w:t>Konfederacja, did campaign on the idea that support for Ukraine was too great (Charlish and Strzelecki 2023) but won only 7.2% of the vote, a slight increase from the 6.8% it received in 2019 (politico.eu 2024).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485EDE"/>
    <w:multiLevelType w:val="hybridMultilevel"/>
    <w:tmpl w:val="F63E4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610189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activeWritingStyle w:appName="MSWord" w:lang="en-US" w:vendorID="64" w:dllVersion="0" w:nlCheck="1" w:checkStyle="0"/>
  <w:activeWritingStyle w:appName="MSWord" w:lang="pl-PL"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419"/>
    <w:rsid w:val="00002446"/>
    <w:rsid w:val="00005A39"/>
    <w:rsid w:val="000074FF"/>
    <w:rsid w:val="00012706"/>
    <w:rsid w:val="0001712F"/>
    <w:rsid w:val="00033172"/>
    <w:rsid w:val="00040336"/>
    <w:rsid w:val="000520C8"/>
    <w:rsid w:val="000562C7"/>
    <w:rsid w:val="00061615"/>
    <w:rsid w:val="00065B5B"/>
    <w:rsid w:val="00082F89"/>
    <w:rsid w:val="00087C7B"/>
    <w:rsid w:val="0009271D"/>
    <w:rsid w:val="000A0A9F"/>
    <w:rsid w:val="000A7AC0"/>
    <w:rsid w:val="000B1A1F"/>
    <w:rsid w:val="000B69BA"/>
    <w:rsid w:val="000B7861"/>
    <w:rsid w:val="000C1040"/>
    <w:rsid w:val="000C5300"/>
    <w:rsid w:val="000E2A79"/>
    <w:rsid w:val="000F220C"/>
    <w:rsid w:val="001040CA"/>
    <w:rsid w:val="001077C4"/>
    <w:rsid w:val="001230A0"/>
    <w:rsid w:val="00126641"/>
    <w:rsid w:val="00131DF5"/>
    <w:rsid w:val="00134FE7"/>
    <w:rsid w:val="00151DB8"/>
    <w:rsid w:val="00160B51"/>
    <w:rsid w:val="001620F5"/>
    <w:rsid w:val="001725DB"/>
    <w:rsid w:val="00175AB8"/>
    <w:rsid w:val="00176420"/>
    <w:rsid w:val="0018109C"/>
    <w:rsid w:val="001916C6"/>
    <w:rsid w:val="0019575B"/>
    <w:rsid w:val="001A7F7D"/>
    <w:rsid w:val="001B5E80"/>
    <w:rsid w:val="001B66BF"/>
    <w:rsid w:val="001B7DA9"/>
    <w:rsid w:val="001C464B"/>
    <w:rsid w:val="001F4F39"/>
    <w:rsid w:val="00203031"/>
    <w:rsid w:val="00217B8E"/>
    <w:rsid w:val="002241C5"/>
    <w:rsid w:val="00224F63"/>
    <w:rsid w:val="00233574"/>
    <w:rsid w:val="00244743"/>
    <w:rsid w:val="00250E82"/>
    <w:rsid w:val="002623BD"/>
    <w:rsid w:val="0026439B"/>
    <w:rsid w:val="002769D3"/>
    <w:rsid w:val="0028382C"/>
    <w:rsid w:val="00287C24"/>
    <w:rsid w:val="0029756F"/>
    <w:rsid w:val="002A213F"/>
    <w:rsid w:val="002A4BAD"/>
    <w:rsid w:val="002A70C4"/>
    <w:rsid w:val="002B2986"/>
    <w:rsid w:val="002C23B8"/>
    <w:rsid w:val="002D1389"/>
    <w:rsid w:val="002D21F9"/>
    <w:rsid w:val="002E1189"/>
    <w:rsid w:val="002E4818"/>
    <w:rsid w:val="002E7E15"/>
    <w:rsid w:val="002F6AF4"/>
    <w:rsid w:val="00306F1A"/>
    <w:rsid w:val="00324564"/>
    <w:rsid w:val="00331834"/>
    <w:rsid w:val="0033237B"/>
    <w:rsid w:val="003416D6"/>
    <w:rsid w:val="0034274E"/>
    <w:rsid w:val="0035072E"/>
    <w:rsid w:val="00355AE9"/>
    <w:rsid w:val="003579FA"/>
    <w:rsid w:val="00360FAD"/>
    <w:rsid w:val="00365616"/>
    <w:rsid w:val="00367218"/>
    <w:rsid w:val="00381F63"/>
    <w:rsid w:val="00385812"/>
    <w:rsid w:val="00385C00"/>
    <w:rsid w:val="003A7A64"/>
    <w:rsid w:val="003B3F51"/>
    <w:rsid w:val="003C4AE1"/>
    <w:rsid w:val="003C67AA"/>
    <w:rsid w:val="003D2058"/>
    <w:rsid w:val="003D497F"/>
    <w:rsid w:val="003D6D06"/>
    <w:rsid w:val="003F3085"/>
    <w:rsid w:val="003F7D09"/>
    <w:rsid w:val="00403601"/>
    <w:rsid w:val="00410A45"/>
    <w:rsid w:val="004307FF"/>
    <w:rsid w:val="00437B76"/>
    <w:rsid w:val="00444419"/>
    <w:rsid w:val="00446E02"/>
    <w:rsid w:val="0045269A"/>
    <w:rsid w:val="00475C01"/>
    <w:rsid w:val="00480972"/>
    <w:rsid w:val="00483DEF"/>
    <w:rsid w:val="00486C47"/>
    <w:rsid w:val="00491014"/>
    <w:rsid w:val="00496BDD"/>
    <w:rsid w:val="004A580A"/>
    <w:rsid w:val="004B2216"/>
    <w:rsid w:val="004C04EE"/>
    <w:rsid w:val="004C2D4C"/>
    <w:rsid w:val="004E3263"/>
    <w:rsid w:val="004E38EA"/>
    <w:rsid w:val="004E44AA"/>
    <w:rsid w:val="004E73FE"/>
    <w:rsid w:val="00512FEF"/>
    <w:rsid w:val="00513359"/>
    <w:rsid w:val="00515759"/>
    <w:rsid w:val="00523744"/>
    <w:rsid w:val="00526668"/>
    <w:rsid w:val="00526BE6"/>
    <w:rsid w:val="00532B31"/>
    <w:rsid w:val="005460FE"/>
    <w:rsid w:val="0059602A"/>
    <w:rsid w:val="0059662D"/>
    <w:rsid w:val="00597A24"/>
    <w:rsid w:val="005C3CF7"/>
    <w:rsid w:val="005E1449"/>
    <w:rsid w:val="005E31A8"/>
    <w:rsid w:val="005E79C6"/>
    <w:rsid w:val="005F4C02"/>
    <w:rsid w:val="00603D24"/>
    <w:rsid w:val="00611539"/>
    <w:rsid w:val="00650657"/>
    <w:rsid w:val="00650B60"/>
    <w:rsid w:val="00657AEF"/>
    <w:rsid w:val="00666A41"/>
    <w:rsid w:val="00666D51"/>
    <w:rsid w:val="00673D9B"/>
    <w:rsid w:val="00692A52"/>
    <w:rsid w:val="006965B1"/>
    <w:rsid w:val="006978E9"/>
    <w:rsid w:val="006A599D"/>
    <w:rsid w:val="006C587D"/>
    <w:rsid w:val="006E36A1"/>
    <w:rsid w:val="006E7462"/>
    <w:rsid w:val="00700749"/>
    <w:rsid w:val="007159BD"/>
    <w:rsid w:val="00725383"/>
    <w:rsid w:val="0073001F"/>
    <w:rsid w:val="007369AA"/>
    <w:rsid w:val="007577F4"/>
    <w:rsid w:val="00774202"/>
    <w:rsid w:val="00783941"/>
    <w:rsid w:val="00791D15"/>
    <w:rsid w:val="007970A2"/>
    <w:rsid w:val="007B5EA0"/>
    <w:rsid w:val="007E4EAB"/>
    <w:rsid w:val="007E6969"/>
    <w:rsid w:val="007F392F"/>
    <w:rsid w:val="0080467B"/>
    <w:rsid w:val="00807A82"/>
    <w:rsid w:val="00811BDB"/>
    <w:rsid w:val="008120FA"/>
    <w:rsid w:val="008126CD"/>
    <w:rsid w:val="008222AC"/>
    <w:rsid w:val="00833DFF"/>
    <w:rsid w:val="00842EAC"/>
    <w:rsid w:val="00844AE4"/>
    <w:rsid w:val="00853F0A"/>
    <w:rsid w:val="008665A2"/>
    <w:rsid w:val="0087126D"/>
    <w:rsid w:val="00873C0F"/>
    <w:rsid w:val="00880BA7"/>
    <w:rsid w:val="00882F3C"/>
    <w:rsid w:val="008B5041"/>
    <w:rsid w:val="008B7211"/>
    <w:rsid w:val="008D45A4"/>
    <w:rsid w:val="008D5288"/>
    <w:rsid w:val="008E1DCB"/>
    <w:rsid w:val="008F29FF"/>
    <w:rsid w:val="008F3885"/>
    <w:rsid w:val="00913268"/>
    <w:rsid w:val="00920033"/>
    <w:rsid w:val="00922CDE"/>
    <w:rsid w:val="00931369"/>
    <w:rsid w:val="00931469"/>
    <w:rsid w:val="00933887"/>
    <w:rsid w:val="0093558A"/>
    <w:rsid w:val="009376DB"/>
    <w:rsid w:val="00947561"/>
    <w:rsid w:val="00965C44"/>
    <w:rsid w:val="009964DB"/>
    <w:rsid w:val="00997D29"/>
    <w:rsid w:val="009B12D8"/>
    <w:rsid w:val="009B17AB"/>
    <w:rsid w:val="009B3AC3"/>
    <w:rsid w:val="009D0972"/>
    <w:rsid w:val="009E196D"/>
    <w:rsid w:val="009F1B6D"/>
    <w:rsid w:val="009F746B"/>
    <w:rsid w:val="00A01C07"/>
    <w:rsid w:val="00A06FB0"/>
    <w:rsid w:val="00A21162"/>
    <w:rsid w:val="00A27C12"/>
    <w:rsid w:val="00A3252D"/>
    <w:rsid w:val="00A346F4"/>
    <w:rsid w:val="00A64D58"/>
    <w:rsid w:val="00A702D4"/>
    <w:rsid w:val="00A80BA5"/>
    <w:rsid w:val="00AA3E55"/>
    <w:rsid w:val="00AB0279"/>
    <w:rsid w:val="00AB29EB"/>
    <w:rsid w:val="00AB6FC1"/>
    <w:rsid w:val="00AC746E"/>
    <w:rsid w:val="00AE369F"/>
    <w:rsid w:val="00AE5288"/>
    <w:rsid w:val="00AF3E12"/>
    <w:rsid w:val="00B103AE"/>
    <w:rsid w:val="00B11FDE"/>
    <w:rsid w:val="00B14370"/>
    <w:rsid w:val="00B26FF6"/>
    <w:rsid w:val="00B3248A"/>
    <w:rsid w:val="00B60D7A"/>
    <w:rsid w:val="00B6128D"/>
    <w:rsid w:val="00B7092D"/>
    <w:rsid w:val="00B7135E"/>
    <w:rsid w:val="00B7219D"/>
    <w:rsid w:val="00B74441"/>
    <w:rsid w:val="00B84068"/>
    <w:rsid w:val="00B8684D"/>
    <w:rsid w:val="00B8754F"/>
    <w:rsid w:val="00B9198B"/>
    <w:rsid w:val="00BA0400"/>
    <w:rsid w:val="00BB348E"/>
    <w:rsid w:val="00BC25BB"/>
    <w:rsid w:val="00BC428C"/>
    <w:rsid w:val="00BC4A9C"/>
    <w:rsid w:val="00BD4B24"/>
    <w:rsid w:val="00BD6012"/>
    <w:rsid w:val="00BD7792"/>
    <w:rsid w:val="00C00866"/>
    <w:rsid w:val="00C054D2"/>
    <w:rsid w:val="00C0698B"/>
    <w:rsid w:val="00C07D05"/>
    <w:rsid w:val="00C1289C"/>
    <w:rsid w:val="00C1513D"/>
    <w:rsid w:val="00C1517A"/>
    <w:rsid w:val="00C16081"/>
    <w:rsid w:val="00C21341"/>
    <w:rsid w:val="00C217F4"/>
    <w:rsid w:val="00C32B5D"/>
    <w:rsid w:val="00C45C3E"/>
    <w:rsid w:val="00C5765C"/>
    <w:rsid w:val="00C62EBF"/>
    <w:rsid w:val="00C66859"/>
    <w:rsid w:val="00C7660B"/>
    <w:rsid w:val="00C8131A"/>
    <w:rsid w:val="00C832DF"/>
    <w:rsid w:val="00C869E8"/>
    <w:rsid w:val="00C86A7D"/>
    <w:rsid w:val="00C9018D"/>
    <w:rsid w:val="00C918B7"/>
    <w:rsid w:val="00C92138"/>
    <w:rsid w:val="00CA2647"/>
    <w:rsid w:val="00CB73C4"/>
    <w:rsid w:val="00CC3109"/>
    <w:rsid w:val="00CD07F0"/>
    <w:rsid w:val="00CE2B0E"/>
    <w:rsid w:val="00CF2816"/>
    <w:rsid w:val="00CF55EE"/>
    <w:rsid w:val="00D129BF"/>
    <w:rsid w:val="00D20D1D"/>
    <w:rsid w:val="00D31D4E"/>
    <w:rsid w:val="00D326B3"/>
    <w:rsid w:val="00D411E4"/>
    <w:rsid w:val="00D441F7"/>
    <w:rsid w:val="00D46E5F"/>
    <w:rsid w:val="00D63DE5"/>
    <w:rsid w:val="00D74347"/>
    <w:rsid w:val="00D74829"/>
    <w:rsid w:val="00D80759"/>
    <w:rsid w:val="00D80847"/>
    <w:rsid w:val="00D8670D"/>
    <w:rsid w:val="00DB162F"/>
    <w:rsid w:val="00DB2373"/>
    <w:rsid w:val="00DB4D9F"/>
    <w:rsid w:val="00DC7BCC"/>
    <w:rsid w:val="00DD2595"/>
    <w:rsid w:val="00DD70BF"/>
    <w:rsid w:val="00DF376C"/>
    <w:rsid w:val="00E00E7E"/>
    <w:rsid w:val="00E01342"/>
    <w:rsid w:val="00E11D81"/>
    <w:rsid w:val="00E13CDB"/>
    <w:rsid w:val="00E17E5E"/>
    <w:rsid w:val="00E35EE4"/>
    <w:rsid w:val="00E56E96"/>
    <w:rsid w:val="00E75ECA"/>
    <w:rsid w:val="00E762FC"/>
    <w:rsid w:val="00E80020"/>
    <w:rsid w:val="00E8272A"/>
    <w:rsid w:val="00E832F2"/>
    <w:rsid w:val="00EA7DE7"/>
    <w:rsid w:val="00EC22A3"/>
    <w:rsid w:val="00EC5D2D"/>
    <w:rsid w:val="00EC7207"/>
    <w:rsid w:val="00EF0064"/>
    <w:rsid w:val="00EF7E06"/>
    <w:rsid w:val="00F104F7"/>
    <w:rsid w:val="00F16442"/>
    <w:rsid w:val="00F27F5D"/>
    <w:rsid w:val="00F32AE1"/>
    <w:rsid w:val="00F425DF"/>
    <w:rsid w:val="00F47DAC"/>
    <w:rsid w:val="00F51374"/>
    <w:rsid w:val="00F55165"/>
    <w:rsid w:val="00F75921"/>
    <w:rsid w:val="00F91444"/>
    <w:rsid w:val="00F94651"/>
    <w:rsid w:val="00FA75F4"/>
    <w:rsid w:val="00FB2B10"/>
    <w:rsid w:val="00FC1226"/>
    <w:rsid w:val="00FC61A5"/>
    <w:rsid w:val="00FE0FC9"/>
    <w:rsid w:val="00FE6082"/>
    <w:rsid w:val="00FF1A86"/>
    <w:rsid w:val="00FF27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4E7B446"/>
  <w15:docId w15:val="{981C67E9-BEE3-FC4E-B127-966E8C210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44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444419"/>
    <w:pPr>
      <w:spacing w:before="0" w:after="0"/>
    </w:pPr>
    <w:rPr>
      <w:sz w:val="20"/>
      <w:szCs w:val="20"/>
    </w:rPr>
  </w:style>
  <w:style w:type="character" w:customStyle="1" w:styleId="FootnoteTextChar">
    <w:name w:val="Footnote Text Char"/>
    <w:basedOn w:val="DefaultParagraphFont"/>
    <w:link w:val="FootnoteText"/>
    <w:uiPriority w:val="99"/>
    <w:semiHidden/>
    <w:rsid w:val="00444419"/>
    <w:rPr>
      <w:sz w:val="20"/>
      <w:szCs w:val="20"/>
    </w:rPr>
  </w:style>
  <w:style w:type="character" w:styleId="FootnoteReference">
    <w:name w:val="footnote reference"/>
    <w:basedOn w:val="DefaultParagraphFont"/>
    <w:uiPriority w:val="99"/>
    <w:semiHidden/>
    <w:unhideWhenUsed/>
    <w:rsid w:val="00444419"/>
    <w:rPr>
      <w:vertAlign w:val="superscript"/>
    </w:rPr>
  </w:style>
  <w:style w:type="character" w:styleId="Hyperlink">
    <w:name w:val="Hyperlink"/>
    <w:basedOn w:val="DefaultParagraphFont"/>
    <w:uiPriority w:val="99"/>
    <w:unhideWhenUsed/>
    <w:rsid w:val="00444419"/>
    <w:rPr>
      <w:color w:val="0563C1" w:themeColor="hyperlink"/>
      <w:u w:val="single"/>
    </w:rPr>
  </w:style>
  <w:style w:type="paragraph" w:styleId="Footer">
    <w:name w:val="footer"/>
    <w:basedOn w:val="Normal"/>
    <w:link w:val="FooterChar"/>
    <w:uiPriority w:val="99"/>
    <w:unhideWhenUsed/>
    <w:rsid w:val="004C04EE"/>
    <w:pPr>
      <w:tabs>
        <w:tab w:val="center" w:pos="4680"/>
        <w:tab w:val="right" w:pos="9360"/>
      </w:tabs>
      <w:spacing w:before="0" w:after="0"/>
    </w:pPr>
  </w:style>
  <w:style w:type="character" w:customStyle="1" w:styleId="FooterChar">
    <w:name w:val="Footer Char"/>
    <w:basedOn w:val="DefaultParagraphFont"/>
    <w:link w:val="Footer"/>
    <w:uiPriority w:val="99"/>
    <w:rsid w:val="004C04EE"/>
  </w:style>
  <w:style w:type="character" w:styleId="PageNumber">
    <w:name w:val="page number"/>
    <w:basedOn w:val="DefaultParagraphFont"/>
    <w:uiPriority w:val="99"/>
    <w:semiHidden/>
    <w:unhideWhenUsed/>
    <w:rsid w:val="004C04EE"/>
  </w:style>
  <w:style w:type="character" w:styleId="FollowedHyperlink">
    <w:name w:val="FollowedHyperlink"/>
    <w:basedOn w:val="DefaultParagraphFont"/>
    <w:uiPriority w:val="99"/>
    <w:semiHidden/>
    <w:unhideWhenUsed/>
    <w:rsid w:val="000520C8"/>
    <w:rPr>
      <w:color w:val="954F72" w:themeColor="followedHyperlink"/>
      <w:u w:val="single"/>
    </w:rPr>
  </w:style>
  <w:style w:type="character" w:styleId="UnresolvedMention">
    <w:name w:val="Unresolved Mention"/>
    <w:basedOn w:val="DefaultParagraphFont"/>
    <w:uiPriority w:val="99"/>
    <w:semiHidden/>
    <w:unhideWhenUsed/>
    <w:rsid w:val="00E01342"/>
    <w:rPr>
      <w:color w:val="605E5C"/>
      <w:shd w:val="clear" w:color="auto" w:fill="E1DFDD"/>
    </w:rPr>
  </w:style>
  <w:style w:type="table" w:styleId="TableGrid">
    <w:name w:val="Table Grid"/>
    <w:basedOn w:val="TableNormal"/>
    <w:uiPriority w:val="39"/>
    <w:rsid w:val="00E35EE4"/>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6AF4"/>
    <w:pPr>
      <w:ind w:left="720"/>
      <w:contextualSpacing/>
    </w:pPr>
    <w:rPr>
      <w:kern w:val="0"/>
      <w14:ligatures w14:val="none"/>
    </w:rPr>
  </w:style>
  <w:style w:type="paragraph" w:styleId="NormalWeb">
    <w:name w:val="Normal (Web)"/>
    <w:basedOn w:val="Normal"/>
    <w:uiPriority w:val="99"/>
    <w:unhideWhenUsed/>
    <w:rsid w:val="007159BD"/>
    <w:rPr>
      <w:rFonts w:ascii="Times New Roman" w:eastAsia="Times New Roman" w:hAnsi="Times New Roman" w:cs="Times New Roman"/>
      <w:kern w:val="0"/>
      <w14:ligatures w14:val="none"/>
    </w:rPr>
  </w:style>
  <w:style w:type="paragraph" w:styleId="EndnoteText">
    <w:name w:val="endnote text"/>
    <w:basedOn w:val="Normal"/>
    <w:link w:val="EndnoteTextChar"/>
    <w:uiPriority w:val="99"/>
    <w:semiHidden/>
    <w:unhideWhenUsed/>
    <w:rsid w:val="00C62EBF"/>
    <w:pPr>
      <w:spacing w:before="0" w:after="0"/>
    </w:pPr>
    <w:rPr>
      <w:sz w:val="20"/>
      <w:szCs w:val="20"/>
    </w:rPr>
  </w:style>
  <w:style w:type="character" w:customStyle="1" w:styleId="EndnoteTextChar">
    <w:name w:val="Endnote Text Char"/>
    <w:basedOn w:val="DefaultParagraphFont"/>
    <w:link w:val="EndnoteText"/>
    <w:uiPriority w:val="99"/>
    <w:semiHidden/>
    <w:rsid w:val="00C62EBF"/>
    <w:rPr>
      <w:sz w:val="20"/>
      <w:szCs w:val="20"/>
    </w:rPr>
  </w:style>
  <w:style w:type="character" w:styleId="EndnoteReference">
    <w:name w:val="endnote reference"/>
    <w:basedOn w:val="DefaultParagraphFont"/>
    <w:uiPriority w:val="99"/>
    <w:semiHidden/>
    <w:unhideWhenUsed/>
    <w:rsid w:val="00C62EBF"/>
    <w:rPr>
      <w:vertAlign w:val="superscript"/>
    </w:rPr>
  </w:style>
  <w:style w:type="paragraph" w:styleId="HTMLPreformatted">
    <w:name w:val="HTML Preformatted"/>
    <w:basedOn w:val="Normal"/>
    <w:link w:val="HTMLPreformattedChar"/>
    <w:uiPriority w:val="99"/>
    <w:semiHidden/>
    <w:unhideWhenUsed/>
    <w:rsid w:val="004E44AA"/>
    <w:pPr>
      <w:spacing w:before="0"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4E44AA"/>
    <w:rPr>
      <w:rFonts w:ascii="Consolas" w:hAnsi="Consolas" w:cs="Consolas"/>
      <w:sz w:val="20"/>
      <w:szCs w:val="20"/>
    </w:rPr>
  </w:style>
  <w:style w:type="character" w:customStyle="1" w:styleId="cite-bracket">
    <w:name w:val="cite-bracket"/>
    <w:basedOn w:val="DefaultParagraphFont"/>
    <w:rsid w:val="008120FA"/>
  </w:style>
  <w:style w:type="paragraph" w:styleId="Revision">
    <w:name w:val="Revision"/>
    <w:hidden/>
    <w:uiPriority w:val="99"/>
    <w:semiHidden/>
    <w:rsid w:val="00355AE9"/>
    <w:pPr>
      <w:spacing w:before="0" w:beforeAutospacing="0" w:after="0" w:afterAutospacing="0"/>
    </w:pPr>
  </w:style>
  <w:style w:type="character" w:customStyle="1" w:styleId="contributors">
    <w:name w:val="contributors"/>
    <w:basedOn w:val="DefaultParagraphFont"/>
    <w:rsid w:val="001A7F7D"/>
  </w:style>
  <w:style w:type="character" w:customStyle="1" w:styleId="maintitle">
    <w:name w:val="maintitle"/>
    <w:basedOn w:val="DefaultParagraphFont"/>
    <w:rsid w:val="001A7F7D"/>
  </w:style>
  <w:style w:type="character" w:customStyle="1" w:styleId="editors">
    <w:name w:val="editors"/>
    <w:basedOn w:val="DefaultParagraphFont"/>
    <w:rsid w:val="001A7F7D"/>
  </w:style>
  <w:style w:type="character" w:styleId="Emphasis">
    <w:name w:val="Emphasis"/>
    <w:basedOn w:val="DefaultParagraphFont"/>
    <w:uiPriority w:val="20"/>
    <w:qFormat/>
    <w:rsid w:val="001A7F7D"/>
    <w:rPr>
      <w:i/>
      <w:iCs/>
    </w:rPr>
  </w:style>
  <w:style w:type="character" w:customStyle="1" w:styleId="series-title">
    <w:name w:val="series-title"/>
    <w:basedOn w:val="DefaultParagraphFont"/>
    <w:rsid w:val="001A7F7D"/>
  </w:style>
  <w:style w:type="character" w:customStyle="1" w:styleId="online-publication-date">
    <w:name w:val="online-publication-date"/>
    <w:basedOn w:val="DefaultParagraphFont"/>
    <w:rsid w:val="001A7F7D"/>
  </w:style>
  <w:style w:type="character" w:customStyle="1" w:styleId="accessed-date">
    <w:name w:val="accessed-date"/>
    <w:basedOn w:val="DefaultParagraphFont"/>
    <w:rsid w:val="001A7F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2348">
      <w:bodyDiv w:val="1"/>
      <w:marLeft w:val="0"/>
      <w:marRight w:val="0"/>
      <w:marTop w:val="0"/>
      <w:marBottom w:val="0"/>
      <w:divBdr>
        <w:top w:val="none" w:sz="0" w:space="0" w:color="auto"/>
        <w:left w:val="none" w:sz="0" w:space="0" w:color="auto"/>
        <w:bottom w:val="none" w:sz="0" w:space="0" w:color="auto"/>
        <w:right w:val="none" w:sz="0" w:space="0" w:color="auto"/>
      </w:divBdr>
      <w:divsChild>
        <w:div w:id="479004415">
          <w:marLeft w:val="0"/>
          <w:marRight w:val="0"/>
          <w:marTop w:val="240"/>
          <w:marBottom w:val="0"/>
          <w:divBdr>
            <w:top w:val="none" w:sz="0" w:space="0" w:color="auto"/>
            <w:left w:val="none" w:sz="0" w:space="0" w:color="auto"/>
            <w:bottom w:val="none" w:sz="0" w:space="0" w:color="auto"/>
            <w:right w:val="none" w:sz="0" w:space="0" w:color="auto"/>
          </w:divBdr>
        </w:div>
        <w:div w:id="533231441">
          <w:marLeft w:val="0"/>
          <w:marRight w:val="0"/>
          <w:marTop w:val="0"/>
          <w:marBottom w:val="0"/>
          <w:divBdr>
            <w:top w:val="none" w:sz="0" w:space="0" w:color="auto"/>
            <w:left w:val="none" w:sz="0" w:space="0" w:color="auto"/>
            <w:bottom w:val="none" w:sz="0" w:space="0" w:color="auto"/>
            <w:right w:val="none" w:sz="0" w:space="0" w:color="auto"/>
          </w:divBdr>
          <w:divsChild>
            <w:div w:id="1156457632">
              <w:marLeft w:val="0"/>
              <w:marRight w:val="0"/>
              <w:marTop w:val="0"/>
              <w:marBottom w:val="0"/>
              <w:divBdr>
                <w:top w:val="none" w:sz="0" w:space="0" w:color="auto"/>
                <w:left w:val="none" w:sz="0" w:space="0" w:color="auto"/>
                <w:bottom w:val="none" w:sz="0" w:space="0" w:color="auto"/>
                <w:right w:val="none" w:sz="0" w:space="0" w:color="auto"/>
              </w:divBdr>
              <w:divsChild>
                <w:div w:id="203444822">
                  <w:marLeft w:val="0"/>
                  <w:marRight w:val="0"/>
                  <w:marTop w:val="0"/>
                  <w:marBottom w:val="0"/>
                  <w:divBdr>
                    <w:top w:val="none" w:sz="0" w:space="0" w:color="auto"/>
                    <w:left w:val="none" w:sz="0" w:space="0" w:color="auto"/>
                    <w:bottom w:val="none" w:sz="0" w:space="0" w:color="auto"/>
                    <w:right w:val="none" w:sz="0" w:space="0" w:color="auto"/>
                  </w:divBdr>
                  <w:divsChild>
                    <w:div w:id="635767419">
                      <w:marLeft w:val="0"/>
                      <w:marRight w:val="0"/>
                      <w:marTop w:val="0"/>
                      <w:marBottom w:val="0"/>
                      <w:divBdr>
                        <w:top w:val="none" w:sz="0" w:space="0" w:color="auto"/>
                        <w:left w:val="none" w:sz="0" w:space="0" w:color="auto"/>
                        <w:bottom w:val="none" w:sz="0" w:space="0" w:color="auto"/>
                        <w:right w:val="none" w:sz="0" w:space="0" w:color="auto"/>
                      </w:divBdr>
                      <w:divsChild>
                        <w:div w:id="246034907">
                          <w:marLeft w:val="0"/>
                          <w:marRight w:val="0"/>
                          <w:marTop w:val="0"/>
                          <w:marBottom w:val="0"/>
                          <w:divBdr>
                            <w:top w:val="none" w:sz="0" w:space="0" w:color="auto"/>
                            <w:left w:val="none" w:sz="0" w:space="0" w:color="auto"/>
                            <w:bottom w:val="none" w:sz="0" w:space="0" w:color="auto"/>
                            <w:right w:val="none" w:sz="0" w:space="0" w:color="auto"/>
                          </w:divBdr>
                          <w:divsChild>
                            <w:div w:id="191849996">
                              <w:marLeft w:val="0"/>
                              <w:marRight w:val="0"/>
                              <w:marTop w:val="0"/>
                              <w:marBottom w:val="0"/>
                              <w:divBdr>
                                <w:top w:val="none" w:sz="0" w:space="0" w:color="auto"/>
                                <w:left w:val="none" w:sz="0" w:space="0" w:color="auto"/>
                                <w:bottom w:val="none" w:sz="0" w:space="0" w:color="auto"/>
                                <w:right w:val="none" w:sz="0" w:space="0" w:color="auto"/>
                              </w:divBdr>
                              <w:divsChild>
                                <w:div w:id="527914587">
                                  <w:marLeft w:val="0"/>
                                  <w:marRight w:val="0"/>
                                  <w:marTop w:val="0"/>
                                  <w:marBottom w:val="0"/>
                                  <w:divBdr>
                                    <w:top w:val="none" w:sz="0" w:space="0" w:color="auto"/>
                                    <w:left w:val="none" w:sz="0" w:space="0" w:color="auto"/>
                                    <w:bottom w:val="none" w:sz="0" w:space="0" w:color="auto"/>
                                    <w:right w:val="none" w:sz="0" w:space="0" w:color="auto"/>
                                  </w:divBdr>
                                  <w:divsChild>
                                    <w:div w:id="158271626">
                                      <w:marLeft w:val="0"/>
                                      <w:marRight w:val="0"/>
                                      <w:marTop w:val="0"/>
                                      <w:marBottom w:val="0"/>
                                      <w:divBdr>
                                        <w:top w:val="none" w:sz="0" w:space="0" w:color="auto"/>
                                        <w:left w:val="none" w:sz="0" w:space="0" w:color="auto"/>
                                        <w:bottom w:val="none" w:sz="0" w:space="0" w:color="auto"/>
                                        <w:right w:val="none" w:sz="0" w:space="0" w:color="auto"/>
                                      </w:divBdr>
                                      <w:divsChild>
                                        <w:div w:id="1935939859">
                                          <w:marLeft w:val="0"/>
                                          <w:marRight w:val="165"/>
                                          <w:marTop w:val="150"/>
                                          <w:marBottom w:val="0"/>
                                          <w:divBdr>
                                            <w:top w:val="none" w:sz="0" w:space="0" w:color="auto"/>
                                            <w:left w:val="none" w:sz="0" w:space="0" w:color="auto"/>
                                            <w:bottom w:val="none" w:sz="0" w:space="0" w:color="auto"/>
                                            <w:right w:val="none" w:sz="0" w:space="0" w:color="auto"/>
                                          </w:divBdr>
                                          <w:divsChild>
                                            <w:div w:id="836766253">
                                              <w:marLeft w:val="0"/>
                                              <w:marRight w:val="0"/>
                                              <w:marTop w:val="0"/>
                                              <w:marBottom w:val="0"/>
                                              <w:divBdr>
                                                <w:top w:val="none" w:sz="0" w:space="0" w:color="auto"/>
                                                <w:left w:val="none" w:sz="0" w:space="0" w:color="auto"/>
                                                <w:bottom w:val="none" w:sz="0" w:space="0" w:color="auto"/>
                                                <w:right w:val="none" w:sz="0" w:space="0" w:color="auto"/>
                                              </w:divBdr>
                                              <w:divsChild>
                                                <w:div w:id="180789449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61359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332504">
      <w:bodyDiv w:val="1"/>
      <w:marLeft w:val="0"/>
      <w:marRight w:val="0"/>
      <w:marTop w:val="0"/>
      <w:marBottom w:val="0"/>
      <w:divBdr>
        <w:top w:val="none" w:sz="0" w:space="0" w:color="auto"/>
        <w:left w:val="none" w:sz="0" w:space="0" w:color="auto"/>
        <w:bottom w:val="none" w:sz="0" w:space="0" w:color="auto"/>
        <w:right w:val="none" w:sz="0" w:space="0" w:color="auto"/>
      </w:divBdr>
    </w:div>
    <w:div w:id="108553612">
      <w:bodyDiv w:val="1"/>
      <w:marLeft w:val="0"/>
      <w:marRight w:val="0"/>
      <w:marTop w:val="0"/>
      <w:marBottom w:val="0"/>
      <w:divBdr>
        <w:top w:val="none" w:sz="0" w:space="0" w:color="auto"/>
        <w:left w:val="none" w:sz="0" w:space="0" w:color="auto"/>
        <w:bottom w:val="none" w:sz="0" w:space="0" w:color="auto"/>
        <w:right w:val="none" w:sz="0" w:space="0" w:color="auto"/>
      </w:divBdr>
    </w:div>
    <w:div w:id="148904846">
      <w:bodyDiv w:val="1"/>
      <w:marLeft w:val="0"/>
      <w:marRight w:val="0"/>
      <w:marTop w:val="0"/>
      <w:marBottom w:val="0"/>
      <w:divBdr>
        <w:top w:val="none" w:sz="0" w:space="0" w:color="auto"/>
        <w:left w:val="none" w:sz="0" w:space="0" w:color="auto"/>
        <w:bottom w:val="none" w:sz="0" w:space="0" w:color="auto"/>
        <w:right w:val="none" w:sz="0" w:space="0" w:color="auto"/>
      </w:divBdr>
    </w:div>
    <w:div w:id="293875763">
      <w:bodyDiv w:val="1"/>
      <w:marLeft w:val="300"/>
      <w:marRight w:val="300"/>
      <w:marTop w:val="300"/>
      <w:marBottom w:val="300"/>
      <w:divBdr>
        <w:top w:val="none" w:sz="0" w:space="0" w:color="auto"/>
        <w:left w:val="none" w:sz="0" w:space="0" w:color="auto"/>
        <w:bottom w:val="none" w:sz="0" w:space="0" w:color="auto"/>
        <w:right w:val="none" w:sz="0" w:space="0" w:color="auto"/>
      </w:divBdr>
      <w:divsChild>
        <w:div w:id="890507282">
          <w:marLeft w:val="300"/>
          <w:marRight w:val="300"/>
          <w:marTop w:val="300"/>
          <w:marBottom w:val="300"/>
          <w:divBdr>
            <w:top w:val="none" w:sz="0" w:space="0" w:color="auto"/>
            <w:left w:val="none" w:sz="0" w:space="0" w:color="auto"/>
            <w:bottom w:val="none" w:sz="0" w:space="0" w:color="auto"/>
            <w:right w:val="none" w:sz="0" w:space="0" w:color="auto"/>
          </w:divBdr>
          <w:divsChild>
            <w:div w:id="13199676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19303433">
      <w:bodyDiv w:val="1"/>
      <w:marLeft w:val="0"/>
      <w:marRight w:val="0"/>
      <w:marTop w:val="0"/>
      <w:marBottom w:val="0"/>
      <w:divBdr>
        <w:top w:val="none" w:sz="0" w:space="0" w:color="auto"/>
        <w:left w:val="none" w:sz="0" w:space="0" w:color="auto"/>
        <w:bottom w:val="none" w:sz="0" w:space="0" w:color="auto"/>
        <w:right w:val="none" w:sz="0" w:space="0" w:color="auto"/>
      </w:divBdr>
    </w:div>
    <w:div w:id="425268912">
      <w:bodyDiv w:val="1"/>
      <w:marLeft w:val="0"/>
      <w:marRight w:val="0"/>
      <w:marTop w:val="0"/>
      <w:marBottom w:val="0"/>
      <w:divBdr>
        <w:top w:val="none" w:sz="0" w:space="0" w:color="auto"/>
        <w:left w:val="none" w:sz="0" w:space="0" w:color="auto"/>
        <w:bottom w:val="none" w:sz="0" w:space="0" w:color="auto"/>
        <w:right w:val="none" w:sz="0" w:space="0" w:color="auto"/>
      </w:divBdr>
    </w:div>
    <w:div w:id="478495081">
      <w:bodyDiv w:val="1"/>
      <w:marLeft w:val="0"/>
      <w:marRight w:val="0"/>
      <w:marTop w:val="0"/>
      <w:marBottom w:val="0"/>
      <w:divBdr>
        <w:top w:val="none" w:sz="0" w:space="0" w:color="auto"/>
        <w:left w:val="none" w:sz="0" w:space="0" w:color="auto"/>
        <w:bottom w:val="none" w:sz="0" w:space="0" w:color="auto"/>
        <w:right w:val="none" w:sz="0" w:space="0" w:color="auto"/>
      </w:divBdr>
    </w:div>
    <w:div w:id="530656100">
      <w:bodyDiv w:val="1"/>
      <w:marLeft w:val="0"/>
      <w:marRight w:val="0"/>
      <w:marTop w:val="0"/>
      <w:marBottom w:val="0"/>
      <w:divBdr>
        <w:top w:val="none" w:sz="0" w:space="0" w:color="auto"/>
        <w:left w:val="none" w:sz="0" w:space="0" w:color="auto"/>
        <w:bottom w:val="none" w:sz="0" w:space="0" w:color="auto"/>
        <w:right w:val="none" w:sz="0" w:space="0" w:color="auto"/>
      </w:divBdr>
    </w:div>
    <w:div w:id="565190058">
      <w:bodyDiv w:val="1"/>
      <w:marLeft w:val="0"/>
      <w:marRight w:val="0"/>
      <w:marTop w:val="0"/>
      <w:marBottom w:val="0"/>
      <w:divBdr>
        <w:top w:val="none" w:sz="0" w:space="0" w:color="auto"/>
        <w:left w:val="none" w:sz="0" w:space="0" w:color="auto"/>
        <w:bottom w:val="none" w:sz="0" w:space="0" w:color="auto"/>
        <w:right w:val="none" w:sz="0" w:space="0" w:color="auto"/>
      </w:divBdr>
    </w:div>
    <w:div w:id="703098162">
      <w:bodyDiv w:val="1"/>
      <w:marLeft w:val="0"/>
      <w:marRight w:val="0"/>
      <w:marTop w:val="0"/>
      <w:marBottom w:val="0"/>
      <w:divBdr>
        <w:top w:val="none" w:sz="0" w:space="0" w:color="auto"/>
        <w:left w:val="none" w:sz="0" w:space="0" w:color="auto"/>
        <w:bottom w:val="none" w:sz="0" w:space="0" w:color="auto"/>
        <w:right w:val="none" w:sz="0" w:space="0" w:color="auto"/>
      </w:divBdr>
    </w:div>
    <w:div w:id="782268061">
      <w:bodyDiv w:val="1"/>
      <w:marLeft w:val="0"/>
      <w:marRight w:val="0"/>
      <w:marTop w:val="0"/>
      <w:marBottom w:val="0"/>
      <w:divBdr>
        <w:top w:val="none" w:sz="0" w:space="0" w:color="auto"/>
        <w:left w:val="none" w:sz="0" w:space="0" w:color="auto"/>
        <w:bottom w:val="none" w:sz="0" w:space="0" w:color="auto"/>
        <w:right w:val="none" w:sz="0" w:space="0" w:color="auto"/>
      </w:divBdr>
    </w:div>
    <w:div w:id="815994741">
      <w:bodyDiv w:val="1"/>
      <w:marLeft w:val="0"/>
      <w:marRight w:val="0"/>
      <w:marTop w:val="0"/>
      <w:marBottom w:val="0"/>
      <w:divBdr>
        <w:top w:val="none" w:sz="0" w:space="0" w:color="auto"/>
        <w:left w:val="none" w:sz="0" w:space="0" w:color="auto"/>
        <w:bottom w:val="none" w:sz="0" w:space="0" w:color="auto"/>
        <w:right w:val="none" w:sz="0" w:space="0" w:color="auto"/>
      </w:divBdr>
    </w:div>
    <w:div w:id="877931328">
      <w:bodyDiv w:val="1"/>
      <w:marLeft w:val="0"/>
      <w:marRight w:val="0"/>
      <w:marTop w:val="0"/>
      <w:marBottom w:val="0"/>
      <w:divBdr>
        <w:top w:val="none" w:sz="0" w:space="0" w:color="auto"/>
        <w:left w:val="none" w:sz="0" w:space="0" w:color="auto"/>
        <w:bottom w:val="none" w:sz="0" w:space="0" w:color="auto"/>
        <w:right w:val="none" w:sz="0" w:space="0" w:color="auto"/>
      </w:divBdr>
    </w:div>
    <w:div w:id="882403631">
      <w:bodyDiv w:val="1"/>
      <w:marLeft w:val="0"/>
      <w:marRight w:val="0"/>
      <w:marTop w:val="0"/>
      <w:marBottom w:val="0"/>
      <w:divBdr>
        <w:top w:val="none" w:sz="0" w:space="0" w:color="auto"/>
        <w:left w:val="none" w:sz="0" w:space="0" w:color="auto"/>
        <w:bottom w:val="none" w:sz="0" w:space="0" w:color="auto"/>
        <w:right w:val="none" w:sz="0" w:space="0" w:color="auto"/>
      </w:divBdr>
    </w:div>
    <w:div w:id="903294867">
      <w:bodyDiv w:val="1"/>
      <w:marLeft w:val="0"/>
      <w:marRight w:val="0"/>
      <w:marTop w:val="0"/>
      <w:marBottom w:val="0"/>
      <w:divBdr>
        <w:top w:val="none" w:sz="0" w:space="0" w:color="auto"/>
        <w:left w:val="none" w:sz="0" w:space="0" w:color="auto"/>
        <w:bottom w:val="none" w:sz="0" w:space="0" w:color="auto"/>
        <w:right w:val="none" w:sz="0" w:space="0" w:color="auto"/>
      </w:divBdr>
    </w:div>
    <w:div w:id="961031017">
      <w:bodyDiv w:val="1"/>
      <w:marLeft w:val="0"/>
      <w:marRight w:val="0"/>
      <w:marTop w:val="0"/>
      <w:marBottom w:val="0"/>
      <w:divBdr>
        <w:top w:val="none" w:sz="0" w:space="0" w:color="auto"/>
        <w:left w:val="none" w:sz="0" w:space="0" w:color="auto"/>
        <w:bottom w:val="none" w:sz="0" w:space="0" w:color="auto"/>
        <w:right w:val="none" w:sz="0" w:space="0" w:color="auto"/>
      </w:divBdr>
    </w:div>
    <w:div w:id="1072116533">
      <w:bodyDiv w:val="1"/>
      <w:marLeft w:val="0"/>
      <w:marRight w:val="0"/>
      <w:marTop w:val="0"/>
      <w:marBottom w:val="0"/>
      <w:divBdr>
        <w:top w:val="none" w:sz="0" w:space="0" w:color="auto"/>
        <w:left w:val="none" w:sz="0" w:space="0" w:color="auto"/>
        <w:bottom w:val="none" w:sz="0" w:space="0" w:color="auto"/>
        <w:right w:val="none" w:sz="0" w:space="0" w:color="auto"/>
      </w:divBdr>
      <w:divsChild>
        <w:div w:id="337316256">
          <w:marLeft w:val="0"/>
          <w:marRight w:val="0"/>
          <w:marTop w:val="240"/>
          <w:marBottom w:val="0"/>
          <w:divBdr>
            <w:top w:val="none" w:sz="0" w:space="0" w:color="auto"/>
            <w:left w:val="none" w:sz="0" w:space="0" w:color="auto"/>
            <w:bottom w:val="none" w:sz="0" w:space="0" w:color="auto"/>
            <w:right w:val="none" w:sz="0" w:space="0" w:color="auto"/>
          </w:divBdr>
        </w:div>
        <w:div w:id="1775401349">
          <w:marLeft w:val="0"/>
          <w:marRight w:val="0"/>
          <w:marTop w:val="0"/>
          <w:marBottom w:val="0"/>
          <w:divBdr>
            <w:top w:val="none" w:sz="0" w:space="0" w:color="auto"/>
            <w:left w:val="none" w:sz="0" w:space="0" w:color="auto"/>
            <w:bottom w:val="none" w:sz="0" w:space="0" w:color="auto"/>
            <w:right w:val="none" w:sz="0" w:space="0" w:color="auto"/>
          </w:divBdr>
          <w:divsChild>
            <w:div w:id="1203056009">
              <w:marLeft w:val="0"/>
              <w:marRight w:val="0"/>
              <w:marTop w:val="0"/>
              <w:marBottom w:val="0"/>
              <w:divBdr>
                <w:top w:val="none" w:sz="0" w:space="0" w:color="auto"/>
                <w:left w:val="none" w:sz="0" w:space="0" w:color="auto"/>
                <w:bottom w:val="none" w:sz="0" w:space="0" w:color="auto"/>
                <w:right w:val="none" w:sz="0" w:space="0" w:color="auto"/>
              </w:divBdr>
              <w:divsChild>
                <w:div w:id="226844240">
                  <w:marLeft w:val="0"/>
                  <w:marRight w:val="0"/>
                  <w:marTop w:val="0"/>
                  <w:marBottom w:val="0"/>
                  <w:divBdr>
                    <w:top w:val="none" w:sz="0" w:space="0" w:color="auto"/>
                    <w:left w:val="none" w:sz="0" w:space="0" w:color="auto"/>
                    <w:bottom w:val="none" w:sz="0" w:space="0" w:color="auto"/>
                    <w:right w:val="none" w:sz="0" w:space="0" w:color="auto"/>
                  </w:divBdr>
                  <w:divsChild>
                    <w:div w:id="2140150683">
                      <w:marLeft w:val="0"/>
                      <w:marRight w:val="0"/>
                      <w:marTop w:val="0"/>
                      <w:marBottom w:val="0"/>
                      <w:divBdr>
                        <w:top w:val="none" w:sz="0" w:space="0" w:color="auto"/>
                        <w:left w:val="none" w:sz="0" w:space="0" w:color="auto"/>
                        <w:bottom w:val="none" w:sz="0" w:space="0" w:color="auto"/>
                        <w:right w:val="none" w:sz="0" w:space="0" w:color="auto"/>
                      </w:divBdr>
                      <w:divsChild>
                        <w:div w:id="866218205">
                          <w:marLeft w:val="0"/>
                          <w:marRight w:val="0"/>
                          <w:marTop w:val="0"/>
                          <w:marBottom w:val="0"/>
                          <w:divBdr>
                            <w:top w:val="none" w:sz="0" w:space="0" w:color="auto"/>
                            <w:left w:val="none" w:sz="0" w:space="0" w:color="auto"/>
                            <w:bottom w:val="none" w:sz="0" w:space="0" w:color="auto"/>
                            <w:right w:val="none" w:sz="0" w:space="0" w:color="auto"/>
                          </w:divBdr>
                          <w:divsChild>
                            <w:div w:id="648750341">
                              <w:marLeft w:val="0"/>
                              <w:marRight w:val="0"/>
                              <w:marTop w:val="0"/>
                              <w:marBottom w:val="0"/>
                              <w:divBdr>
                                <w:top w:val="none" w:sz="0" w:space="0" w:color="auto"/>
                                <w:left w:val="none" w:sz="0" w:space="0" w:color="auto"/>
                                <w:bottom w:val="none" w:sz="0" w:space="0" w:color="auto"/>
                                <w:right w:val="none" w:sz="0" w:space="0" w:color="auto"/>
                              </w:divBdr>
                              <w:divsChild>
                                <w:div w:id="1994530709">
                                  <w:marLeft w:val="0"/>
                                  <w:marRight w:val="0"/>
                                  <w:marTop w:val="0"/>
                                  <w:marBottom w:val="0"/>
                                  <w:divBdr>
                                    <w:top w:val="none" w:sz="0" w:space="0" w:color="auto"/>
                                    <w:left w:val="none" w:sz="0" w:space="0" w:color="auto"/>
                                    <w:bottom w:val="none" w:sz="0" w:space="0" w:color="auto"/>
                                    <w:right w:val="none" w:sz="0" w:space="0" w:color="auto"/>
                                  </w:divBdr>
                                  <w:divsChild>
                                    <w:div w:id="760759471">
                                      <w:marLeft w:val="0"/>
                                      <w:marRight w:val="0"/>
                                      <w:marTop w:val="0"/>
                                      <w:marBottom w:val="0"/>
                                      <w:divBdr>
                                        <w:top w:val="none" w:sz="0" w:space="0" w:color="auto"/>
                                        <w:left w:val="none" w:sz="0" w:space="0" w:color="auto"/>
                                        <w:bottom w:val="none" w:sz="0" w:space="0" w:color="auto"/>
                                        <w:right w:val="none" w:sz="0" w:space="0" w:color="auto"/>
                                      </w:divBdr>
                                      <w:divsChild>
                                        <w:div w:id="830370101">
                                          <w:marLeft w:val="0"/>
                                          <w:marRight w:val="165"/>
                                          <w:marTop w:val="150"/>
                                          <w:marBottom w:val="0"/>
                                          <w:divBdr>
                                            <w:top w:val="none" w:sz="0" w:space="0" w:color="auto"/>
                                            <w:left w:val="none" w:sz="0" w:space="0" w:color="auto"/>
                                            <w:bottom w:val="none" w:sz="0" w:space="0" w:color="auto"/>
                                            <w:right w:val="none" w:sz="0" w:space="0" w:color="auto"/>
                                          </w:divBdr>
                                          <w:divsChild>
                                            <w:div w:id="1711487962">
                                              <w:marLeft w:val="0"/>
                                              <w:marRight w:val="0"/>
                                              <w:marTop w:val="0"/>
                                              <w:marBottom w:val="0"/>
                                              <w:divBdr>
                                                <w:top w:val="none" w:sz="0" w:space="0" w:color="auto"/>
                                                <w:left w:val="none" w:sz="0" w:space="0" w:color="auto"/>
                                                <w:bottom w:val="none" w:sz="0" w:space="0" w:color="auto"/>
                                                <w:right w:val="none" w:sz="0" w:space="0" w:color="auto"/>
                                              </w:divBdr>
                                              <w:divsChild>
                                                <w:div w:id="119638245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82019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4403788">
      <w:bodyDiv w:val="1"/>
      <w:marLeft w:val="0"/>
      <w:marRight w:val="0"/>
      <w:marTop w:val="0"/>
      <w:marBottom w:val="0"/>
      <w:divBdr>
        <w:top w:val="none" w:sz="0" w:space="0" w:color="auto"/>
        <w:left w:val="none" w:sz="0" w:space="0" w:color="auto"/>
        <w:bottom w:val="none" w:sz="0" w:space="0" w:color="auto"/>
        <w:right w:val="none" w:sz="0" w:space="0" w:color="auto"/>
      </w:divBdr>
    </w:div>
    <w:div w:id="1116405981">
      <w:bodyDiv w:val="1"/>
      <w:marLeft w:val="0"/>
      <w:marRight w:val="0"/>
      <w:marTop w:val="0"/>
      <w:marBottom w:val="0"/>
      <w:divBdr>
        <w:top w:val="none" w:sz="0" w:space="0" w:color="auto"/>
        <w:left w:val="none" w:sz="0" w:space="0" w:color="auto"/>
        <w:bottom w:val="none" w:sz="0" w:space="0" w:color="auto"/>
        <w:right w:val="none" w:sz="0" w:space="0" w:color="auto"/>
      </w:divBdr>
    </w:div>
    <w:div w:id="1134445687">
      <w:bodyDiv w:val="1"/>
      <w:marLeft w:val="0"/>
      <w:marRight w:val="0"/>
      <w:marTop w:val="0"/>
      <w:marBottom w:val="0"/>
      <w:divBdr>
        <w:top w:val="none" w:sz="0" w:space="0" w:color="auto"/>
        <w:left w:val="none" w:sz="0" w:space="0" w:color="auto"/>
        <w:bottom w:val="none" w:sz="0" w:space="0" w:color="auto"/>
        <w:right w:val="none" w:sz="0" w:space="0" w:color="auto"/>
      </w:divBdr>
    </w:div>
    <w:div w:id="1154029671">
      <w:bodyDiv w:val="1"/>
      <w:marLeft w:val="0"/>
      <w:marRight w:val="0"/>
      <w:marTop w:val="0"/>
      <w:marBottom w:val="0"/>
      <w:divBdr>
        <w:top w:val="none" w:sz="0" w:space="0" w:color="auto"/>
        <w:left w:val="none" w:sz="0" w:space="0" w:color="auto"/>
        <w:bottom w:val="none" w:sz="0" w:space="0" w:color="auto"/>
        <w:right w:val="none" w:sz="0" w:space="0" w:color="auto"/>
      </w:divBdr>
    </w:div>
    <w:div w:id="1183934197">
      <w:bodyDiv w:val="1"/>
      <w:marLeft w:val="0"/>
      <w:marRight w:val="0"/>
      <w:marTop w:val="0"/>
      <w:marBottom w:val="0"/>
      <w:divBdr>
        <w:top w:val="none" w:sz="0" w:space="0" w:color="auto"/>
        <w:left w:val="none" w:sz="0" w:space="0" w:color="auto"/>
        <w:bottom w:val="none" w:sz="0" w:space="0" w:color="auto"/>
        <w:right w:val="none" w:sz="0" w:space="0" w:color="auto"/>
      </w:divBdr>
    </w:div>
    <w:div w:id="1248881943">
      <w:bodyDiv w:val="1"/>
      <w:marLeft w:val="0"/>
      <w:marRight w:val="0"/>
      <w:marTop w:val="0"/>
      <w:marBottom w:val="0"/>
      <w:divBdr>
        <w:top w:val="none" w:sz="0" w:space="0" w:color="auto"/>
        <w:left w:val="none" w:sz="0" w:space="0" w:color="auto"/>
        <w:bottom w:val="none" w:sz="0" w:space="0" w:color="auto"/>
        <w:right w:val="none" w:sz="0" w:space="0" w:color="auto"/>
      </w:divBdr>
    </w:div>
    <w:div w:id="1284581854">
      <w:bodyDiv w:val="1"/>
      <w:marLeft w:val="0"/>
      <w:marRight w:val="0"/>
      <w:marTop w:val="0"/>
      <w:marBottom w:val="0"/>
      <w:divBdr>
        <w:top w:val="none" w:sz="0" w:space="0" w:color="auto"/>
        <w:left w:val="none" w:sz="0" w:space="0" w:color="auto"/>
        <w:bottom w:val="none" w:sz="0" w:space="0" w:color="auto"/>
        <w:right w:val="none" w:sz="0" w:space="0" w:color="auto"/>
      </w:divBdr>
    </w:div>
    <w:div w:id="1307473498">
      <w:bodyDiv w:val="1"/>
      <w:marLeft w:val="0"/>
      <w:marRight w:val="0"/>
      <w:marTop w:val="0"/>
      <w:marBottom w:val="0"/>
      <w:divBdr>
        <w:top w:val="none" w:sz="0" w:space="0" w:color="auto"/>
        <w:left w:val="none" w:sz="0" w:space="0" w:color="auto"/>
        <w:bottom w:val="none" w:sz="0" w:space="0" w:color="auto"/>
        <w:right w:val="none" w:sz="0" w:space="0" w:color="auto"/>
      </w:divBdr>
    </w:div>
    <w:div w:id="1358894613">
      <w:bodyDiv w:val="1"/>
      <w:marLeft w:val="0"/>
      <w:marRight w:val="0"/>
      <w:marTop w:val="0"/>
      <w:marBottom w:val="0"/>
      <w:divBdr>
        <w:top w:val="none" w:sz="0" w:space="0" w:color="auto"/>
        <w:left w:val="none" w:sz="0" w:space="0" w:color="auto"/>
        <w:bottom w:val="none" w:sz="0" w:space="0" w:color="auto"/>
        <w:right w:val="none" w:sz="0" w:space="0" w:color="auto"/>
      </w:divBdr>
    </w:div>
    <w:div w:id="1406368450">
      <w:bodyDiv w:val="1"/>
      <w:marLeft w:val="0"/>
      <w:marRight w:val="0"/>
      <w:marTop w:val="0"/>
      <w:marBottom w:val="0"/>
      <w:divBdr>
        <w:top w:val="none" w:sz="0" w:space="0" w:color="auto"/>
        <w:left w:val="none" w:sz="0" w:space="0" w:color="auto"/>
        <w:bottom w:val="none" w:sz="0" w:space="0" w:color="auto"/>
        <w:right w:val="none" w:sz="0" w:space="0" w:color="auto"/>
      </w:divBdr>
    </w:div>
    <w:div w:id="1457598412">
      <w:bodyDiv w:val="1"/>
      <w:marLeft w:val="0"/>
      <w:marRight w:val="0"/>
      <w:marTop w:val="0"/>
      <w:marBottom w:val="0"/>
      <w:divBdr>
        <w:top w:val="none" w:sz="0" w:space="0" w:color="auto"/>
        <w:left w:val="none" w:sz="0" w:space="0" w:color="auto"/>
        <w:bottom w:val="none" w:sz="0" w:space="0" w:color="auto"/>
        <w:right w:val="none" w:sz="0" w:space="0" w:color="auto"/>
      </w:divBdr>
    </w:div>
    <w:div w:id="1489443566">
      <w:bodyDiv w:val="1"/>
      <w:marLeft w:val="0"/>
      <w:marRight w:val="0"/>
      <w:marTop w:val="0"/>
      <w:marBottom w:val="0"/>
      <w:divBdr>
        <w:top w:val="none" w:sz="0" w:space="0" w:color="auto"/>
        <w:left w:val="none" w:sz="0" w:space="0" w:color="auto"/>
        <w:bottom w:val="none" w:sz="0" w:space="0" w:color="auto"/>
        <w:right w:val="none" w:sz="0" w:space="0" w:color="auto"/>
      </w:divBdr>
      <w:divsChild>
        <w:div w:id="1767268218">
          <w:marLeft w:val="0"/>
          <w:marRight w:val="0"/>
          <w:marTop w:val="0"/>
          <w:marBottom w:val="0"/>
          <w:divBdr>
            <w:top w:val="none" w:sz="0" w:space="0" w:color="auto"/>
            <w:left w:val="none" w:sz="0" w:space="0" w:color="auto"/>
            <w:bottom w:val="none" w:sz="0" w:space="0" w:color="auto"/>
            <w:right w:val="none" w:sz="0" w:space="0" w:color="auto"/>
          </w:divBdr>
          <w:divsChild>
            <w:div w:id="1597246314">
              <w:marLeft w:val="0"/>
              <w:marRight w:val="0"/>
              <w:marTop w:val="0"/>
              <w:marBottom w:val="0"/>
              <w:divBdr>
                <w:top w:val="none" w:sz="0" w:space="0" w:color="auto"/>
                <w:left w:val="none" w:sz="0" w:space="0" w:color="auto"/>
                <w:bottom w:val="none" w:sz="0" w:space="0" w:color="auto"/>
                <w:right w:val="none" w:sz="0" w:space="0" w:color="auto"/>
              </w:divBdr>
              <w:divsChild>
                <w:div w:id="1594977483">
                  <w:marLeft w:val="0"/>
                  <w:marRight w:val="0"/>
                  <w:marTop w:val="0"/>
                  <w:marBottom w:val="0"/>
                  <w:divBdr>
                    <w:top w:val="none" w:sz="0" w:space="0" w:color="auto"/>
                    <w:left w:val="none" w:sz="0" w:space="0" w:color="auto"/>
                    <w:bottom w:val="none" w:sz="0" w:space="0" w:color="auto"/>
                    <w:right w:val="none" w:sz="0" w:space="0" w:color="auto"/>
                  </w:divBdr>
                  <w:divsChild>
                    <w:div w:id="134564752">
                      <w:marLeft w:val="0"/>
                      <w:marRight w:val="0"/>
                      <w:marTop w:val="0"/>
                      <w:marBottom w:val="0"/>
                      <w:divBdr>
                        <w:top w:val="none" w:sz="0" w:space="0" w:color="auto"/>
                        <w:left w:val="none" w:sz="0" w:space="0" w:color="auto"/>
                        <w:bottom w:val="none" w:sz="0" w:space="0" w:color="auto"/>
                        <w:right w:val="none" w:sz="0" w:space="0" w:color="auto"/>
                      </w:divBdr>
                      <w:divsChild>
                        <w:div w:id="971060571">
                          <w:marLeft w:val="0"/>
                          <w:marRight w:val="0"/>
                          <w:marTop w:val="0"/>
                          <w:marBottom w:val="0"/>
                          <w:divBdr>
                            <w:top w:val="none" w:sz="0" w:space="0" w:color="auto"/>
                            <w:left w:val="none" w:sz="0" w:space="0" w:color="auto"/>
                            <w:bottom w:val="none" w:sz="0" w:space="0" w:color="auto"/>
                            <w:right w:val="none" w:sz="0" w:space="0" w:color="auto"/>
                          </w:divBdr>
                          <w:divsChild>
                            <w:div w:id="1236089158">
                              <w:marLeft w:val="0"/>
                              <w:marRight w:val="0"/>
                              <w:marTop w:val="0"/>
                              <w:marBottom w:val="0"/>
                              <w:divBdr>
                                <w:top w:val="none" w:sz="0" w:space="0" w:color="auto"/>
                                <w:left w:val="none" w:sz="0" w:space="0" w:color="auto"/>
                                <w:bottom w:val="none" w:sz="0" w:space="0" w:color="auto"/>
                                <w:right w:val="none" w:sz="0" w:space="0" w:color="auto"/>
                              </w:divBdr>
                              <w:divsChild>
                                <w:div w:id="1649703760">
                                  <w:marLeft w:val="0"/>
                                  <w:marRight w:val="0"/>
                                  <w:marTop w:val="0"/>
                                  <w:marBottom w:val="0"/>
                                  <w:divBdr>
                                    <w:top w:val="none" w:sz="0" w:space="0" w:color="auto"/>
                                    <w:left w:val="none" w:sz="0" w:space="0" w:color="auto"/>
                                    <w:bottom w:val="none" w:sz="0" w:space="0" w:color="auto"/>
                                    <w:right w:val="none" w:sz="0" w:space="0" w:color="auto"/>
                                  </w:divBdr>
                                  <w:divsChild>
                                    <w:div w:id="75132047">
                                      <w:marLeft w:val="0"/>
                                      <w:marRight w:val="0"/>
                                      <w:marTop w:val="0"/>
                                      <w:marBottom w:val="0"/>
                                      <w:divBdr>
                                        <w:top w:val="none" w:sz="0" w:space="0" w:color="auto"/>
                                        <w:left w:val="none" w:sz="0" w:space="0" w:color="auto"/>
                                        <w:bottom w:val="none" w:sz="0" w:space="0" w:color="auto"/>
                                        <w:right w:val="none" w:sz="0" w:space="0" w:color="auto"/>
                                      </w:divBdr>
                                      <w:divsChild>
                                        <w:div w:id="57441906">
                                          <w:marLeft w:val="0"/>
                                          <w:marRight w:val="165"/>
                                          <w:marTop w:val="150"/>
                                          <w:marBottom w:val="0"/>
                                          <w:divBdr>
                                            <w:top w:val="none" w:sz="0" w:space="0" w:color="auto"/>
                                            <w:left w:val="none" w:sz="0" w:space="0" w:color="auto"/>
                                            <w:bottom w:val="none" w:sz="0" w:space="0" w:color="auto"/>
                                            <w:right w:val="none" w:sz="0" w:space="0" w:color="auto"/>
                                          </w:divBdr>
                                          <w:divsChild>
                                            <w:div w:id="542909319">
                                              <w:marLeft w:val="0"/>
                                              <w:marRight w:val="0"/>
                                              <w:marTop w:val="0"/>
                                              <w:marBottom w:val="0"/>
                                              <w:divBdr>
                                                <w:top w:val="none" w:sz="0" w:space="0" w:color="auto"/>
                                                <w:left w:val="none" w:sz="0" w:space="0" w:color="auto"/>
                                                <w:bottom w:val="none" w:sz="0" w:space="0" w:color="auto"/>
                                                <w:right w:val="none" w:sz="0" w:space="0" w:color="auto"/>
                                              </w:divBdr>
                                              <w:divsChild>
                                                <w:div w:id="132790596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7249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5952384">
          <w:marLeft w:val="0"/>
          <w:marRight w:val="0"/>
          <w:marTop w:val="240"/>
          <w:marBottom w:val="0"/>
          <w:divBdr>
            <w:top w:val="none" w:sz="0" w:space="0" w:color="auto"/>
            <w:left w:val="none" w:sz="0" w:space="0" w:color="auto"/>
            <w:bottom w:val="none" w:sz="0" w:space="0" w:color="auto"/>
            <w:right w:val="none" w:sz="0" w:space="0" w:color="auto"/>
          </w:divBdr>
        </w:div>
      </w:divsChild>
    </w:div>
    <w:div w:id="1503855250">
      <w:bodyDiv w:val="1"/>
      <w:marLeft w:val="0"/>
      <w:marRight w:val="0"/>
      <w:marTop w:val="0"/>
      <w:marBottom w:val="0"/>
      <w:divBdr>
        <w:top w:val="none" w:sz="0" w:space="0" w:color="auto"/>
        <w:left w:val="none" w:sz="0" w:space="0" w:color="auto"/>
        <w:bottom w:val="none" w:sz="0" w:space="0" w:color="auto"/>
        <w:right w:val="none" w:sz="0" w:space="0" w:color="auto"/>
      </w:divBdr>
    </w:div>
    <w:div w:id="1570383833">
      <w:bodyDiv w:val="1"/>
      <w:marLeft w:val="0"/>
      <w:marRight w:val="0"/>
      <w:marTop w:val="0"/>
      <w:marBottom w:val="0"/>
      <w:divBdr>
        <w:top w:val="none" w:sz="0" w:space="0" w:color="auto"/>
        <w:left w:val="none" w:sz="0" w:space="0" w:color="auto"/>
        <w:bottom w:val="none" w:sz="0" w:space="0" w:color="auto"/>
        <w:right w:val="none" w:sz="0" w:space="0" w:color="auto"/>
      </w:divBdr>
    </w:div>
    <w:div w:id="1601060613">
      <w:bodyDiv w:val="1"/>
      <w:marLeft w:val="300"/>
      <w:marRight w:val="300"/>
      <w:marTop w:val="300"/>
      <w:marBottom w:val="300"/>
      <w:divBdr>
        <w:top w:val="none" w:sz="0" w:space="0" w:color="auto"/>
        <w:left w:val="none" w:sz="0" w:space="0" w:color="auto"/>
        <w:bottom w:val="none" w:sz="0" w:space="0" w:color="auto"/>
        <w:right w:val="none" w:sz="0" w:space="0" w:color="auto"/>
      </w:divBdr>
      <w:divsChild>
        <w:div w:id="1286305703">
          <w:marLeft w:val="300"/>
          <w:marRight w:val="300"/>
          <w:marTop w:val="300"/>
          <w:marBottom w:val="300"/>
          <w:divBdr>
            <w:top w:val="none" w:sz="0" w:space="0" w:color="auto"/>
            <w:left w:val="none" w:sz="0" w:space="0" w:color="auto"/>
            <w:bottom w:val="none" w:sz="0" w:space="0" w:color="auto"/>
            <w:right w:val="none" w:sz="0" w:space="0" w:color="auto"/>
          </w:divBdr>
          <w:divsChild>
            <w:div w:id="1109777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85936961">
      <w:bodyDiv w:val="1"/>
      <w:marLeft w:val="0"/>
      <w:marRight w:val="0"/>
      <w:marTop w:val="0"/>
      <w:marBottom w:val="0"/>
      <w:divBdr>
        <w:top w:val="none" w:sz="0" w:space="0" w:color="auto"/>
        <w:left w:val="none" w:sz="0" w:space="0" w:color="auto"/>
        <w:bottom w:val="none" w:sz="0" w:space="0" w:color="auto"/>
        <w:right w:val="none" w:sz="0" w:space="0" w:color="auto"/>
      </w:divBdr>
    </w:div>
    <w:div w:id="1719040418">
      <w:bodyDiv w:val="1"/>
      <w:marLeft w:val="0"/>
      <w:marRight w:val="0"/>
      <w:marTop w:val="0"/>
      <w:marBottom w:val="0"/>
      <w:divBdr>
        <w:top w:val="none" w:sz="0" w:space="0" w:color="auto"/>
        <w:left w:val="none" w:sz="0" w:space="0" w:color="auto"/>
        <w:bottom w:val="none" w:sz="0" w:space="0" w:color="auto"/>
        <w:right w:val="none" w:sz="0" w:space="0" w:color="auto"/>
      </w:divBdr>
    </w:div>
    <w:div w:id="1734353131">
      <w:bodyDiv w:val="1"/>
      <w:marLeft w:val="0"/>
      <w:marRight w:val="0"/>
      <w:marTop w:val="0"/>
      <w:marBottom w:val="0"/>
      <w:divBdr>
        <w:top w:val="none" w:sz="0" w:space="0" w:color="auto"/>
        <w:left w:val="none" w:sz="0" w:space="0" w:color="auto"/>
        <w:bottom w:val="none" w:sz="0" w:space="0" w:color="auto"/>
        <w:right w:val="none" w:sz="0" w:space="0" w:color="auto"/>
      </w:divBdr>
    </w:div>
    <w:div w:id="1743528119">
      <w:bodyDiv w:val="1"/>
      <w:marLeft w:val="0"/>
      <w:marRight w:val="0"/>
      <w:marTop w:val="0"/>
      <w:marBottom w:val="0"/>
      <w:divBdr>
        <w:top w:val="none" w:sz="0" w:space="0" w:color="auto"/>
        <w:left w:val="none" w:sz="0" w:space="0" w:color="auto"/>
        <w:bottom w:val="none" w:sz="0" w:space="0" w:color="auto"/>
        <w:right w:val="none" w:sz="0" w:space="0" w:color="auto"/>
      </w:divBdr>
    </w:div>
    <w:div w:id="1745301415">
      <w:bodyDiv w:val="1"/>
      <w:marLeft w:val="0"/>
      <w:marRight w:val="0"/>
      <w:marTop w:val="0"/>
      <w:marBottom w:val="0"/>
      <w:divBdr>
        <w:top w:val="none" w:sz="0" w:space="0" w:color="auto"/>
        <w:left w:val="none" w:sz="0" w:space="0" w:color="auto"/>
        <w:bottom w:val="none" w:sz="0" w:space="0" w:color="auto"/>
        <w:right w:val="none" w:sz="0" w:space="0" w:color="auto"/>
      </w:divBdr>
    </w:div>
    <w:div w:id="1766149853">
      <w:bodyDiv w:val="1"/>
      <w:marLeft w:val="0"/>
      <w:marRight w:val="0"/>
      <w:marTop w:val="0"/>
      <w:marBottom w:val="0"/>
      <w:divBdr>
        <w:top w:val="none" w:sz="0" w:space="0" w:color="auto"/>
        <w:left w:val="none" w:sz="0" w:space="0" w:color="auto"/>
        <w:bottom w:val="none" w:sz="0" w:space="0" w:color="auto"/>
        <w:right w:val="none" w:sz="0" w:space="0" w:color="auto"/>
      </w:divBdr>
    </w:div>
    <w:div w:id="1811744825">
      <w:bodyDiv w:val="1"/>
      <w:marLeft w:val="0"/>
      <w:marRight w:val="0"/>
      <w:marTop w:val="0"/>
      <w:marBottom w:val="0"/>
      <w:divBdr>
        <w:top w:val="none" w:sz="0" w:space="0" w:color="auto"/>
        <w:left w:val="none" w:sz="0" w:space="0" w:color="auto"/>
        <w:bottom w:val="none" w:sz="0" w:space="0" w:color="auto"/>
        <w:right w:val="none" w:sz="0" w:space="0" w:color="auto"/>
      </w:divBdr>
    </w:div>
    <w:div w:id="1811820243">
      <w:bodyDiv w:val="1"/>
      <w:marLeft w:val="0"/>
      <w:marRight w:val="0"/>
      <w:marTop w:val="0"/>
      <w:marBottom w:val="0"/>
      <w:divBdr>
        <w:top w:val="none" w:sz="0" w:space="0" w:color="auto"/>
        <w:left w:val="none" w:sz="0" w:space="0" w:color="auto"/>
        <w:bottom w:val="none" w:sz="0" w:space="0" w:color="auto"/>
        <w:right w:val="none" w:sz="0" w:space="0" w:color="auto"/>
      </w:divBdr>
    </w:div>
    <w:div w:id="1914046988">
      <w:bodyDiv w:val="1"/>
      <w:marLeft w:val="0"/>
      <w:marRight w:val="0"/>
      <w:marTop w:val="0"/>
      <w:marBottom w:val="0"/>
      <w:divBdr>
        <w:top w:val="none" w:sz="0" w:space="0" w:color="auto"/>
        <w:left w:val="none" w:sz="0" w:space="0" w:color="auto"/>
        <w:bottom w:val="none" w:sz="0" w:space="0" w:color="auto"/>
        <w:right w:val="none" w:sz="0" w:space="0" w:color="auto"/>
      </w:divBdr>
    </w:div>
    <w:div w:id="1914196244">
      <w:bodyDiv w:val="1"/>
      <w:marLeft w:val="0"/>
      <w:marRight w:val="0"/>
      <w:marTop w:val="0"/>
      <w:marBottom w:val="0"/>
      <w:divBdr>
        <w:top w:val="none" w:sz="0" w:space="0" w:color="auto"/>
        <w:left w:val="none" w:sz="0" w:space="0" w:color="auto"/>
        <w:bottom w:val="none" w:sz="0" w:space="0" w:color="auto"/>
        <w:right w:val="none" w:sz="0" w:space="0" w:color="auto"/>
      </w:divBdr>
    </w:div>
    <w:div w:id="1989359441">
      <w:bodyDiv w:val="1"/>
      <w:marLeft w:val="0"/>
      <w:marRight w:val="0"/>
      <w:marTop w:val="0"/>
      <w:marBottom w:val="0"/>
      <w:divBdr>
        <w:top w:val="none" w:sz="0" w:space="0" w:color="auto"/>
        <w:left w:val="none" w:sz="0" w:space="0" w:color="auto"/>
        <w:bottom w:val="none" w:sz="0" w:space="0" w:color="auto"/>
        <w:right w:val="none" w:sz="0" w:space="0" w:color="auto"/>
      </w:divBdr>
    </w:div>
    <w:div w:id="2029872010">
      <w:bodyDiv w:val="1"/>
      <w:marLeft w:val="0"/>
      <w:marRight w:val="0"/>
      <w:marTop w:val="0"/>
      <w:marBottom w:val="0"/>
      <w:divBdr>
        <w:top w:val="none" w:sz="0" w:space="0" w:color="auto"/>
        <w:left w:val="none" w:sz="0" w:space="0" w:color="auto"/>
        <w:bottom w:val="none" w:sz="0" w:space="0" w:color="auto"/>
        <w:right w:val="none" w:sz="0" w:space="0" w:color="auto"/>
      </w:divBdr>
    </w:div>
    <w:div w:id="2076779979">
      <w:bodyDiv w:val="1"/>
      <w:marLeft w:val="0"/>
      <w:marRight w:val="0"/>
      <w:marTop w:val="0"/>
      <w:marBottom w:val="0"/>
      <w:divBdr>
        <w:top w:val="none" w:sz="0" w:space="0" w:color="auto"/>
        <w:left w:val="none" w:sz="0" w:space="0" w:color="auto"/>
        <w:bottom w:val="none" w:sz="0" w:space="0" w:color="auto"/>
        <w:right w:val="none" w:sz="0" w:space="0" w:color="auto"/>
      </w:divBdr>
    </w:div>
    <w:div w:id="2134978364">
      <w:bodyDiv w:val="1"/>
      <w:marLeft w:val="300"/>
      <w:marRight w:val="300"/>
      <w:marTop w:val="300"/>
      <w:marBottom w:val="300"/>
      <w:divBdr>
        <w:top w:val="none" w:sz="0" w:space="0" w:color="auto"/>
        <w:left w:val="none" w:sz="0" w:space="0" w:color="auto"/>
        <w:bottom w:val="none" w:sz="0" w:space="0" w:color="auto"/>
        <w:right w:val="none" w:sz="0" w:space="0" w:color="auto"/>
      </w:divBdr>
      <w:divsChild>
        <w:div w:id="1826314526">
          <w:marLeft w:val="300"/>
          <w:marRight w:val="300"/>
          <w:marTop w:val="300"/>
          <w:marBottom w:val="300"/>
          <w:divBdr>
            <w:top w:val="none" w:sz="0" w:space="0" w:color="auto"/>
            <w:left w:val="none" w:sz="0" w:space="0" w:color="auto"/>
            <w:bottom w:val="none" w:sz="0" w:space="0" w:color="auto"/>
            <w:right w:val="none" w:sz="0" w:space="0" w:color="auto"/>
          </w:divBdr>
          <w:divsChild>
            <w:div w:id="10347719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36753157">
      <w:bodyDiv w:val="1"/>
      <w:marLeft w:val="0"/>
      <w:marRight w:val="0"/>
      <w:marTop w:val="0"/>
      <w:marBottom w:val="0"/>
      <w:divBdr>
        <w:top w:val="none" w:sz="0" w:space="0" w:color="auto"/>
        <w:left w:val="none" w:sz="0" w:space="0" w:color="auto"/>
        <w:bottom w:val="none" w:sz="0" w:space="0" w:color="auto"/>
        <w:right w:val="none" w:sz="0" w:space="0" w:color="auto"/>
      </w:divBdr>
    </w:div>
    <w:div w:id="21445426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orldpopulationreview.com/cities/poland" TargetMode="External"/><Relationship Id="rId26" Type="http://schemas.openxmlformats.org/officeDocument/2006/relationships/hyperlink" Target="https://cbos.pl/EN/publications/reports/2023/054_23.pdf" TargetMode="External"/><Relationship Id="rId39" Type="http://schemas.openxmlformats.org/officeDocument/2006/relationships/hyperlink" Target="https://theconversation.com/ukraine-war-what-young-poles-think-about-their-nations-role-heres-what-our-survey-shows-209927" TargetMode="External"/><Relationship Id="rId21" Type="http://schemas.openxmlformats.org/officeDocument/2006/relationships/hyperlink" Target="https://apnews.com/article/ukraine-poland-volhynia-massacre-reconciliation-0a44c28c5ae5aa6c9e8afa020f27d72e" TargetMode="External"/><Relationship Id="rId34" Type="http://schemas.openxmlformats.org/officeDocument/2006/relationships/hyperlink" Target="https://fake-hunter.pap.pl/en/node/19" TargetMode="External"/><Relationship Id="rId42" Type="http://schemas.openxmlformats.org/officeDocument/2006/relationships/hyperlink" Target="http://monuments-remembrance.eu/en/panstwa/polska-2/620-pomnik-ofiar-ukrainskiej-armii-powstanczej-2" TargetMode="External"/><Relationship Id="rId47" Type="http://schemas.openxmlformats.org/officeDocument/2006/relationships/hyperlink" Target="https://www.new-east-archive.org/articles/show/8066/curating-a-nation-controversy-gdansk-ww2-museum" TargetMode="External"/><Relationship Id="rId50" Type="http://schemas.openxmlformats.org/officeDocument/2006/relationships/hyperlink" Target="https://orka.sejm.gov.pl/Druki8ka.nsf/0/B28DE40725B93265C1257FD800628D32/%24File/625.pdf" TargetMode="External"/><Relationship Id="rId55" Type="http://schemas.openxmlformats.org/officeDocument/2006/relationships/hyperlink" Target="https://en.wikipedia.org/wiki/Volhynian_Massacre_Memorial_(Warsaw)" TargetMode="External"/><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dzieje.pl/aktualnosci/w-lublinie-bedzie-skwer-ofiar-wolynia" TargetMode="External"/><Relationship Id="rId11" Type="http://schemas.openxmlformats.org/officeDocument/2006/relationships/image" Target="media/image4.png"/><Relationship Id="rId24" Type="http://schemas.openxmlformats.org/officeDocument/2006/relationships/hyperlink" Target="https://www.polsatnews.pl/wiadomosc/2024-06-29/koniec-sporu-wokol-muzeum-w-gdansku-zdecydowana-postawa-przynosi-efekt/" TargetMode="External"/><Relationship Id="rId32" Type="http://schemas.openxmlformats.org/officeDocument/2006/relationships/hyperlink" Target="https://www.bbc.com/news/world-europe-68337795" TargetMode="External"/><Relationship Id="rId37" Type="http://schemas.openxmlformats.org/officeDocument/2006/relationships/hyperlink" Target="https://www.inyourpocket.com/gdansk/monument-to-the-memory-of-poles-who-lived-in-wolyn_55436v" TargetMode="External"/><Relationship Id="rId40" Type="http://schemas.openxmlformats.org/officeDocument/2006/relationships/hyperlink" Target="https://www.euractiv.com/section/politics/news/polish-support-for-receiving-ukrainian-refugees-reaches-new-low/" TargetMode="External"/><Relationship Id="rId45" Type="http://schemas.openxmlformats.org/officeDocument/2006/relationships/hyperlink" Target="https://www.pewresearch.org/global/2022/06/22/spotlight-on-poland-negative-views-of-russia-surge-but-ratings-for-u-s-nato-eu-improve/" TargetMode="External"/><Relationship Id="rId53" Type="http://schemas.openxmlformats.org/officeDocument/2006/relationships/hyperlink" Target="https://www.thenewhumanitarian.org/news-feature/2024/03/05/poland-ukrainian-refugees-ask-when-they-will-go-home" TargetMode="External"/><Relationship Id="rId58" Type="http://schemas.openxmlformats.org/officeDocument/2006/relationships/hyperlink" Target="https://worldpopulationreview.com/countries/cities/poland" TargetMode="External"/><Relationship Id="rId5" Type="http://schemas.openxmlformats.org/officeDocument/2006/relationships/footnotes" Target="footnotes.xml"/><Relationship Id="rId61" Type="http://schemas.openxmlformats.org/officeDocument/2006/relationships/footer" Target="footer2.xml"/><Relationship Id="rId19" Type="http://schemas.openxmlformats.org/officeDocument/2006/relationships/image" Target="media/image11.png"/><Relationship Id="rId14" Type="http://schemas.openxmlformats.org/officeDocument/2006/relationships/image" Target="media/image7.jpeg"/><Relationship Id="rId22" Type="http://schemas.openxmlformats.org/officeDocument/2006/relationships/hyperlink" Target="https://www.bbc.com/news/world-europe-23267472" TargetMode="External"/><Relationship Id="rId27" Type="http://schemas.openxmlformats.org/officeDocument/2006/relationships/hyperlink" Target="https://www.reuters.com/world/europe/polands-pis-faces-far-right-challenge-over-ukraine-support-2023-09-19/" TargetMode="External"/><Relationship Id="rId30" Type="http://schemas.openxmlformats.org/officeDocument/2006/relationships/hyperlink" Target="https://www.intereconomics.eu/contents/year/2022/number/3/article/the-war-in-ukraine-and-migration-to-poland-outlook-and-challenges.html" TargetMode="External"/><Relationship Id="rId35" Type="http://schemas.openxmlformats.org/officeDocument/2006/relationships/hyperlink" Target="https://www.eib.org/en/stories/ukrainian-poland-infrastructure-refugees" TargetMode="External"/><Relationship Id="rId43" Type="http://schemas.openxmlformats.org/officeDocument/2006/relationships/hyperlink" Target="https://freepolicybriefs.org/2025/02/21/ukrainians-in-poland/" TargetMode="External"/><Relationship Id="rId48" Type="http://schemas.openxmlformats.org/officeDocument/2006/relationships/hyperlink" Target="https://www.theguardian.com/world/2025/jan/16/poland-hails-breakthrough-with-ukraine-over-second-world-war-volhynia-atrocity" TargetMode="External"/><Relationship Id="rId56" Type="http://schemas.openxmlformats.org/officeDocument/2006/relationships/hyperlink" Target="https://warszawa.naszemiasto.pl/70-rocznica-zbrodni-wolynskiej-na-zoliborzu-odslonia-nowy/ar/c1-1927133" TargetMode="External"/><Relationship Id="rId8" Type="http://schemas.openxmlformats.org/officeDocument/2006/relationships/hyperlink" Target="file:///Users/LB/Desktop/WPSA%202025/Pomnik%20ofiar%20Ukrain&#769;skiej%20Powstan&#769;czej%20Armii%20na%20Placu%20Polskim%20we%20Wroc&#322;awiu" TargetMode="External"/><Relationship Id="rId51" Type="http://schemas.openxmlformats.org/officeDocument/2006/relationships/hyperlink" Target="https://www.pism.pl/publications/breaking-down-russian-and-chinese-disinformation-and-propaganda-about-the-war-in-ukraine"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www.britishpoles.uk/unwanted-monument-to-the-volhynian-massacre-unveiled-in-domostawa-poland/" TargetMode="External"/><Relationship Id="rId33" Type="http://schemas.openxmlformats.org/officeDocument/2006/relationships/hyperlink" Target="https://www.consilium.europa.eu/en/infographics/ukraine-refugees-eu/" TargetMode="External"/><Relationship Id="rId38" Type="http://schemas.openxmlformats.org/officeDocument/2006/relationships/hyperlink" Target="https://library.search.gonzaga.edu/permalink/01WIN_GONZAGA/p55irg/alma99322151469201451" TargetMode="External"/><Relationship Id="rId46" Type="http://schemas.openxmlformats.org/officeDocument/2006/relationships/hyperlink" Target="https://www.politico.eu/europe-poll-of-polls/poland/" TargetMode="External"/><Relationship Id="rId59" Type="http://schemas.openxmlformats.org/officeDocument/2006/relationships/hyperlink" Target="https://metropolie.pl/artykul/raport-miejska-goscinnosc-wielki-wzrost-wyzwania-i-szanse" TargetMode="External"/><Relationship Id="rId20" Type="http://schemas.openxmlformats.org/officeDocument/2006/relationships/hyperlink" Target="https://www.eib.org/en/stories/ukrainian-poland-infrastructure-refugees" TargetMode="External"/><Relationship Id="rId41" Type="http://schemas.openxmlformats.org/officeDocument/2006/relationships/hyperlink" Target="https://www.theartnewspaper.com/2017/12/21/outcry-over-polish-governments-changes-to-second-world-war-museum" TargetMode="External"/><Relationship Id="rId54" Type="http://schemas.openxmlformats.org/officeDocument/2006/relationships/hyperlink" Target="https://data.unhcr.org/en/situations/ukraine"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yperlink" Target="http://www.mecodem.eu/wp-content/uploads/2015/05/Bosch-2016_Memory-Studies.pdf" TargetMode="External"/><Relationship Id="rId28" Type="http://schemas.openxmlformats.org/officeDocument/2006/relationships/hyperlink" Target="https://www.rp.pl/spoleczenstwo/art35776491-sondaz-wiekszosc-polakow-gotowych-na-przyjecie-wszystkich-uciekinierow-z-ukrainy" TargetMode="External"/><Relationship Id="rId36" Type="http://schemas.openxmlformats.org/officeDocument/2006/relationships/hyperlink" Target="https://doi.org/10.1093/oso/9780190931407.003.0005" TargetMode="External"/><Relationship Id="rId49" Type="http://schemas.openxmlformats.org/officeDocument/2006/relationships/hyperlink" Target="http://statista.com/statistics/1298360/opinion-on-the-refugee-reception-from-ukraine-to-poland/" TargetMode="External"/><Relationship Id="rId57" Type="http://schemas.openxmlformats.org/officeDocument/2006/relationships/hyperlink" Target="https://library.search.gonzaga.edu/permalink/01WIN_GONZAGA/p55irg/alma99130711030001451" TargetMode="External"/><Relationship Id="rId10" Type="http://schemas.openxmlformats.org/officeDocument/2006/relationships/image" Target="media/image3.jpeg"/><Relationship Id="rId31" Type="http://schemas.openxmlformats.org/officeDocument/2006/relationships/hyperlink" Target="https://www.dw.com/en/zelenskyy-duda-remember-wwii-volhynia-massacre-victims/a-66168573" TargetMode="External"/><Relationship Id="rId44" Type="http://schemas.openxmlformats.org/officeDocument/2006/relationships/hyperlink" Target="https://www.politico.eu/europe-poll-of-polls/poland/" TargetMode="External"/><Relationship Id="rId52" Type="http://schemas.openxmlformats.org/officeDocument/2006/relationships/hyperlink" Target="https://www.reuters.com/world/europe/polish-farmers-step-up-protests-with-total-blockade-ukrainian-border-2024-02-20/" TargetMode="External"/><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34</Pages>
  <Words>11524</Words>
  <Characters>65691</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Gonzaga University</Company>
  <LinksUpToDate>false</LinksUpToDate>
  <CharactersWithSpaces>77061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Brunell</dc:creator>
  <cp:keywords/>
  <dc:description/>
  <cp:lastModifiedBy>Laura Brunell</cp:lastModifiedBy>
  <cp:revision>4</cp:revision>
  <cp:lastPrinted>2025-04-11T20:49:00Z</cp:lastPrinted>
  <dcterms:created xsi:type="dcterms:W3CDTF">2025-04-11T23:40:00Z</dcterms:created>
  <dcterms:modified xsi:type="dcterms:W3CDTF">2025-04-18T19:57:00Z</dcterms:modified>
</cp:coreProperties>
</file>