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BB597" w14:textId="28E497E0" w:rsidR="00FC4D74" w:rsidRDefault="007D1995" w:rsidP="00F85475">
      <w:pPr>
        <w:tabs>
          <w:tab w:val="left" w:pos="5850"/>
        </w:tabs>
        <w:spacing w:line="480" w:lineRule="auto"/>
      </w:pPr>
      <w:r>
        <w:rPr>
          <w:rFonts w:eastAsia="Times New Roman"/>
          <w:i/>
          <w:iCs/>
          <w:color w:val="000000"/>
          <w:kern w:val="0"/>
          <w14:ligatures w14:val="none"/>
        </w:rPr>
        <w:t xml:space="preserve">A </w:t>
      </w:r>
      <w:r w:rsidRPr="007D1995">
        <w:rPr>
          <w:rFonts w:eastAsia="Times New Roman"/>
          <w:i/>
          <w:iCs/>
          <w:color w:val="000000"/>
          <w:kern w:val="0"/>
          <w14:ligatures w14:val="none"/>
        </w:rPr>
        <w:t>Durkheimian </w:t>
      </w:r>
      <w:r>
        <w:rPr>
          <w:rFonts w:eastAsia="Times New Roman"/>
          <w:i/>
          <w:iCs/>
          <w:color w:val="000000"/>
          <w:kern w:val="0"/>
          <w14:ligatures w14:val="none"/>
        </w:rPr>
        <w:t>E</w:t>
      </w:r>
      <w:r w:rsidRPr="007D1995">
        <w:rPr>
          <w:rFonts w:eastAsia="Times New Roman"/>
          <w:i/>
          <w:iCs/>
          <w:color w:val="000000"/>
          <w:kern w:val="0"/>
          <w14:ligatures w14:val="none"/>
        </w:rPr>
        <w:t xml:space="preserve">nvironmental </w:t>
      </w:r>
      <w:r>
        <w:rPr>
          <w:rFonts w:eastAsia="Times New Roman"/>
          <w:i/>
          <w:iCs/>
          <w:color w:val="000000"/>
          <w:kern w:val="0"/>
          <w14:ligatures w14:val="none"/>
        </w:rPr>
        <w:t>S</w:t>
      </w:r>
      <w:r w:rsidRPr="007D1995">
        <w:rPr>
          <w:rFonts w:eastAsia="Times New Roman"/>
          <w:i/>
          <w:iCs/>
          <w:color w:val="000000"/>
          <w:kern w:val="0"/>
          <w14:ligatures w14:val="none"/>
        </w:rPr>
        <w:t>oci</w:t>
      </w:r>
      <w:r w:rsidR="00302BEC">
        <w:rPr>
          <w:rFonts w:eastAsia="Times New Roman"/>
          <w:i/>
          <w:iCs/>
          <w:color w:val="000000"/>
          <w:kern w:val="0"/>
          <w14:ligatures w14:val="none"/>
        </w:rPr>
        <w:t xml:space="preserve">o-Political </w:t>
      </w:r>
      <w:r>
        <w:rPr>
          <w:rFonts w:eastAsia="Times New Roman"/>
          <w:i/>
          <w:iCs/>
          <w:color w:val="000000"/>
          <w:kern w:val="0"/>
          <w14:ligatures w14:val="none"/>
        </w:rPr>
        <w:t>T</w:t>
      </w:r>
      <w:r w:rsidRPr="007D1995">
        <w:rPr>
          <w:rFonts w:eastAsia="Times New Roman"/>
          <w:i/>
          <w:iCs/>
          <w:color w:val="000000"/>
          <w:kern w:val="0"/>
          <w14:ligatures w14:val="none"/>
        </w:rPr>
        <w:t>heory</w:t>
      </w:r>
    </w:p>
    <w:p w14:paraId="77A8484E" w14:textId="1820C9F6" w:rsidR="00E42366" w:rsidRDefault="008662DD" w:rsidP="007157F8">
      <w:pPr>
        <w:spacing w:line="480" w:lineRule="auto"/>
      </w:pPr>
      <w:r>
        <w:t>Mark Cladis, Brown University</w:t>
      </w:r>
    </w:p>
    <w:p w14:paraId="6A6A1CF3" w14:textId="77777777" w:rsidR="00E42366" w:rsidRDefault="00E42366" w:rsidP="007157F8">
      <w:pPr>
        <w:spacing w:line="480" w:lineRule="auto"/>
      </w:pPr>
    </w:p>
    <w:p w14:paraId="6A894EEE" w14:textId="21175928" w:rsidR="009728E5" w:rsidRDefault="007D1995" w:rsidP="007157F8">
      <w:pPr>
        <w:spacing w:line="480" w:lineRule="auto"/>
      </w:pPr>
      <w:r w:rsidRPr="007D1995">
        <w:t>É</w:t>
      </w:r>
      <w:r w:rsidR="00ED7A3A">
        <w:t>mile</w:t>
      </w:r>
      <w:r w:rsidR="006F72EB">
        <w:t xml:space="preserve"> Durkheim was no John Muir</w:t>
      </w:r>
      <w:r>
        <w:t xml:space="preserve">—that </w:t>
      </w:r>
      <w:r w:rsidR="00452161">
        <w:t>American environmental activist</w:t>
      </w:r>
      <w:r w:rsidR="00510E55">
        <w:t xml:space="preserve"> who </w:t>
      </w:r>
      <w:r w:rsidR="00591488">
        <w:t>was</w:t>
      </w:r>
      <w:r>
        <w:t xml:space="preserve"> </w:t>
      </w:r>
      <w:r w:rsidR="00452161">
        <w:t>Durkheim</w:t>
      </w:r>
      <w:r w:rsidR="00CB2F02">
        <w:t>’s contemporary. Durkheim</w:t>
      </w:r>
      <w:r w:rsidR="00452161">
        <w:t xml:space="preserve"> can</w:t>
      </w:r>
      <w:r w:rsidR="00DA562A">
        <w:t xml:space="preserve">not </w:t>
      </w:r>
      <w:r w:rsidR="00452161">
        <w:t>be considered an environmental social theorist</w:t>
      </w:r>
      <w:r>
        <w:t xml:space="preserve"> </w:t>
      </w:r>
      <w:r w:rsidR="00AB614E">
        <w:t xml:space="preserve">or advocate. </w:t>
      </w:r>
      <w:r>
        <w:t>Indeed</w:t>
      </w:r>
      <w:r w:rsidR="00F53B85">
        <w:t xml:space="preserve">, aspects of his social theory </w:t>
      </w:r>
      <w:r w:rsidR="000930A0">
        <w:t>encouraged</w:t>
      </w:r>
      <w:r w:rsidR="00F53B85">
        <w:t xml:space="preserve"> the </w:t>
      </w:r>
      <w:r w:rsidR="000930A0">
        <w:t xml:space="preserve">damaging </w:t>
      </w:r>
      <w:r w:rsidR="00F53B85">
        <w:t>anthropocentric direction that sociology and other social sciences</w:t>
      </w:r>
      <w:r w:rsidR="00CF7427">
        <w:t xml:space="preserve"> </w:t>
      </w:r>
      <w:r>
        <w:t>i</w:t>
      </w:r>
      <w:r w:rsidR="000930A0">
        <w:t>n many ways</w:t>
      </w:r>
      <w:r w:rsidR="00CF7427">
        <w:t xml:space="preserve"> </w:t>
      </w:r>
      <w:r w:rsidR="00F53B85">
        <w:t>still pursue</w:t>
      </w:r>
      <w:r w:rsidR="000930A0">
        <w:t xml:space="preserve">. </w:t>
      </w:r>
      <w:r w:rsidR="00B44147">
        <w:t xml:space="preserve">Nonetheless, </w:t>
      </w:r>
      <w:r w:rsidR="00F52C8B">
        <w:t xml:space="preserve">it is </w:t>
      </w:r>
      <w:r>
        <w:t>beneficial</w:t>
      </w:r>
      <w:r w:rsidR="00F52C8B">
        <w:t xml:space="preserve"> to critically construct </w:t>
      </w:r>
      <w:r w:rsidR="00B44147" w:rsidRPr="007D1995">
        <w:t xml:space="preserve">a </w:t>
      </w:r>
      <w:r w:rsidRPr="007D1995">
        <w:rPr>
          <w:rFonts w:eastAsia="Times New Roman"/>
          <w:i/>
          <w:iCs/>
          <w:color w:val="000000"/>
          <w:kern w:val="0"/>
          <w14:ligatures w14:val="none"/>
        </w:rPr>
        <w:t>Durkheimian environmental social theory</w:t>
      </w:r>
      <w:r w:rsidRPr="00BA33C2">
        <w:rPr>
          <w:rFonts w:eastAsia="Times New Roman"/>
          <w:color w:val="000000"/>
          <w:kern w:val="0"/>
          <w14:ligatures w14:val="none"/>
        </w:rPr>
        <w:t> </w:t>
      </w:r>
      <w:r w:rsidR="00E81A45">
        <w:t xml:space="preserve">to </w:t>
      </w:r>
      <w:r>
        <w:t xml:space="preserve">address </w:t>
      </w:r>
      <w:r w:rsidR="00E81A45">
        <w:t>such pressing</w:t>
      </w:r>
      <w:r>
        <w:t xml:space="preserve"> challenges</w:t>
      </w:r>
      <w:r w:rsidR="00E81A45">
        <w:t xml:space="preserve"> as </w:t>
      </w:r>
      <w:r w:rsidR="00B23D36">
        <w:t xml:space="preserve">climate change, environmental degradation, </w:t>
      </w:r>
      <w:r w:rsidR="009E6B2C">
        <w:t xml:space="preserve">and </w:t>
      </w:r>
      <w:r w:rsidR="00B23D36">
        <w:t xml:space="preserve">anthropocentrism, </w:t>
      </w:r>
      <w:r w:rsidR="00211CE0">
        <w:t>and</w:t>
      </w:r>
      <w:r w:rsidR="009E6B2C">
        <w:t xml:space="preserve"> to cultivate</w:t>
      </w:r>
      <w:r w:rsidR="009728E5" w:rsidRPr="00B8088B">
        <w:t xml:space="preserve"> </w:t>
      </w:r>
      <w:r w:rsidR="0076732D">
        <w:t xml:space="preserve">beliefs, </w:t>
      </w:r>
      <w:r w:rsidR="009728E5" w:rsidRPr="00B8088B">
        <w:t xml:space="preserve">practices, and </w:t>
      </w:r>
      <w:r w:rsidR="0076732D">
        <w:t>institutions</w:t>
      </w:r>
      <w:r w:rsidR="009728E5" w:rsidRPr="00B8088B">
        <w:t xml:space="preserve"> that bring dignity and justice to the</w:t>
      </w:r>
      <w:r w:rsidR="00173FFC">
        <w:t xml:space="preserve"> interwoven</w:t>
      </w:r>
      <w:r>
        <w:t xml:space="preserve"> relations</w:t>
      </w:r>
      <w:r w:rsidR="00A651BA">
        <w:t>hips</w:t>
      </w:r>
      <w:r>
        <w:t xml:space="preserve"> between</w:t>
      </w:r>
      <w:r w:rsidR="009728E5" w:rsidRPr="00B8088B">
        <w:t xml:space="preserve"> human</w:t>
      </w:r>
      <w:r>
        <w:t>s</w:t>
      </w:r>
      <w:r w:rsidR="009728E5" w:rsidRPr="00B8088B">
        <w:t xml:space="preserve"> and the more-than-human. </w:t>
      </w:r>
      <w:r w:rsidR="000F5A0F">
        <w:t>Such a</w:t>
      </w:r>
      <w:r w:rsidR="0000210F">
        <w:t xml:space="preserve"> </w:t>
      </w:r>
      <w:r w:rsidR="0000210F" w:rsidRPr="007D1995">
        <w:t>Durkheimian</w:t>
      </w:r>
      <w:r w:rsidR="009E6B2C">
        <w:t>-</w:t>
      </w:r>
      <w:r w:rsidR="0000210F" w:rsidRPr="007D1995">
        <w:t xml:space="preserve">inspired environmental approach </w:t>
      </w:r>
      <w:r w:rsidR="000F5A0F">
        <w:t xml:space="preserve">would, among other things, </w:t>
      </w:r>
      <w:r w:rsidR="00CE4DDB">
        <w:t xml:space="preserve">extend Durkheim’s robust social analysis of and commitment to </w:t>
      </w:r>
      <w:r w:rsidR="005C1757">
        <w:t xml:space="preserve">the dignity of the human person and </w:t>
      </w:r>
      <w:r w:rsidR="00DA562A">
        <w:t xml:space="preserve">the </w:t>
      </w:r>
      <w:r w:rsidR="005C1757">
        <w:t xml:space="preserve">flourishing of human </w:t>
      </w:r>
      <w:r w:rsidR="00BF58E0">
        <w:t xml:space="preserve">communities to include </w:t>
      </w:r>
      <w:r>
        <w:t>non</w:t>
      </w:r>
      <w:r w:rsidR="009E6B2C">
        <w:t>-</w:t>
      </w:r>
      <w:r>
        <w:t xml:space="preserve">human </w:t>
      </w:r>
      <w:r w:rsidR="00BF58E0">
        <w:t>creatures and entities</w:t>
      </w:r>
      <w:r w:rsidR="00641B25">
        <w:t xml:space="preserve">. </w:t>
      </w:r>
      <w:r w:rsidR="00F07FFE">
        <w:t>Durkheim</w:t>
      </w:r>
      <w:r w:rsidR="00E953EB">
        <w:t>, for example,</w:t>
      </w:r>
      <w:r w:rsidR="00F07FFE">
        <w:t xml:space="preserve"> famously analyzed and supported </w:t>
      </w:r>
      <w:r w:rsidR="00E953EB">
        <w:t xml:space="preserve">the rights and dignity of the individual by employing the language of the sacred. </w:t>
      </w:r>
      <w:r w:rsidR="00034DEA">
        <w:t xml:space="preserve">A Durkheimian environmental approach would extend </w:t>
      </w:r>
      <w:r w:rsidR="00AD265E">
        <w:t xml:space="preserve">the status of the sacred </w:t>
      </w:r>
      <w:r w:rsidR="00034DEA">
        <w:t>to</w:t>
      </w:r>
      <w:r>
        <w:t xml:space="preserve"> aspects of</w:t>
      </w:r>
      <w:r w:rsidR="00034DEA">
        <w:t xml:space="preserve"> </w:t>
      </w:r>
      <w:r w:rsidR="00AD74A6">
        <w:t>the more-than-human</w:t>
      </w:r>
      <w:r w:rsidR="00432025">
        <w:t xml:space="preserve">, thereby conferring </w:t>
      </w:r>
      <w:r w:rsidR="00DA562A">
        <w:t>respect</w:t>
      </w:r>
      <w:r w:rsidR="007E0721">
        <w:t xml:space="preserve"> </w:t>
      </w:r>
      <w:r w:rsidR="00432025">
        <w:t>and protections.</w:t>
      </w:r>
    </w:p>
    <w:p w14:paraId="4BE12C6E" w14:textId="006001ED" w:rsidR="00665918" w:rsidRDefault="00CB2040" w:rsidP="007157F8">
      <w:pPr>
        <w:spacing w:line="480" w:lineRule="auto"/>
        <w:rPr>
          <w:rFonts w:eastAsia="Times New Roman"/>
          <w:color w:val="000000"/>
          <w:kern w:val="0"/>
          <w14:ligatures w14:val="none"/>
        </w:rPr>
      </w:pPr>
      <w:r>
        <w:tab/>
        <w:t xml:space="preserve">Moreover, </w:t>
      </w:r>
      <w:r w:rsidRPr="00BA33C2">
        <w:rPr>
          <w:rFonts w:eastAsia="Times New Roman"/>
          <w:color w:val="000000"/>
          <w:kern w:val="0"/>
          <w14:ligatures w14:val="none"/>
        </w:rPr>
        <w:t xml:space="preserve">a </w:t>
      </w:r>
      <w:r w:rsidRPr="00DA562A">
        <w:rPr>
          <w:rFonts w:eastAsia="Times New Roman"/>
          <w:color w:val="000000"/>
          <w:kern w:val="0"/>
          <w14:ligatures w14:val="none"/>
        </w:rPr>
        <w:t>Durkheimian environmental social theory</w:t>
      </w:r>
      <w:r w:rsidRPr="00BA33C2">
        <w:rPr>
          <w:rFonts w:eastAsia="Times New Roman"/>
          <w:color w:val="000000"/>
          <w:kern w:val="0"/>
          <w14:ligatures w14:val="none"/>
        </w:rPr>
        <w:t xml:space="preserve"> would </w:t>
      </w:r>
      <w:r w:rsidR="00B0600F">
        <w:rPr>
          <w:rFonts w:eastAsia="Times New Roman"/>
          <w:color w:val="000000"/>
          <w:kern w:val="0"/>
          <w14:ligatures w14:val="none"/>
        </w:rPr>
        <w:t>pursue</w:t>
      </w:r>
      <w:r w:rsidR="00004C35">
        <w:rPr>
          <w:rFonts w:eastAsia="Times New Roman"/>
          <w:color w:val="000000"/>
          <w:kern w:val="0"/>
          <w14:ligatures w14:val="none"/>
        </w:rPr>
        <w:t xml:space="preserve"> </w:t>
      </w:r>
      <w:r w:rsidR="001B6CB3">
        <w:rPr>
          <w:rFonts w:eastAsia="Times New Roman"/>
          <w:color w:val="000000"/>
          <w:kern w:val="0"/>
          <w14:ligatures w14:val="none"/>
        </w:rPr>
        <w:t>the</w:t>
      </w:r>
      <w:r w:rsidRPr="00BA33C2">
        <w:rPr>
          <w:rFonts w:eastAsia="Times New Roman"/>
          <w:color w:val="000000"/>
          <w:kern w:val="0"/>
          <w14:ligatures w14:val="none"/>
        </w:rPr>
        <w:t xml:space="preserve"> </w:t>
      </w:r>
      <w:r w:rsidR="001B6CB3">
        <w:rPr>
          <w:rFonts w:eastAsia="Times New Roman"/>
          <w:color w:val="000000"/>
          <w:kern w:val="0"/>
          <w14:ligatures w14:val="none"/>
        </w:rPr>
        <w:t>twin</w:t>
      </w:r>
      <w:r w:rsidRPr="00BA33C2">
        <w:rPr>
          <w:rFonts w:eastAsia="Times New Roman"/>
          <w:color w:val="000000"/>
          <w:kern w:val="0"/>
          <w14:ligatures w14:val="none"/>
        </w:rPr>
        <w:t xml:space="preserve"> prong</w:t>
      </w:r>
      <w:r w:rsidRPr="00BA33C2">
        <w:rPr>
          <w:rFonts w:eastAsia="Times New Roman" w:cs="Arial"/>
          <w:color w:val="000000"/>
          <w:kern w:val="0"/>
          <w14:ligatures w14:val="none"/>
        </w:rPr>
        <w:t>ed</w:t>
      </w:r>
      <w:r w:rsidRPr="00BA33C2">
        <w:rPr>
          <w:rFonts w:ascii="Times New Roman" w:eastAsia="Times New Roman" w:hAnsi="Times New Roman"/>
          <w:color w:val="000000"/>
          <w:kern w:val="0"/>
          <w14:ligatures w14:val="none"/>
        </w:rPr>
        <w:t>​</w:t>
      </w:r>
      <w:r w:rsidRPr="00BA33C2">
        <w:rPr>
          <w:rFonts w:eastAsia="Times New Roman" w:cs="Arial"/>
          <w:color w:val="000000"/>
          <w:kern w:val="0"/>
          <w14:ligatures w14:val="none"/>
        </w:rPr>
        <w:t xml:space="preserve"> </w:t>
      </w:r>
      <w:r w:rsidR="007D1995" w:rsidRPr="00BA33C2">
        <w:rPr>
          <w:rFonts w:eastAsia="Times New Roman"/>
          <w:color w:val="000000"/>
          <w:kern w:val="0"/>
          <w14:ligatures w14:val="none"/>
        </w:rPr>
        <w:t>method</w:t>
      </w:r>
      <w:r w:rsidR="001B6CB3">
        <w:rPr>
          <w:rFonts w:eastAsia="Times New Roman"/>
          <w:color w:val="000000"/>
          <w:kern w:val="0"/>
          <w14:ligatures w14:val="none"/>
        </w:rPr>
        <w:t xml:space="preserve"> inherent in </w:t>
      </w:r>
      <w:r w:rsidR="00B0600F">
        <w:rPr>
          <w:rFonts w:eastAsia="Times New Roman"/>
          <w:color w:val="000000"/>
          <w:kern w:val="0"/>
          <w14:ligatures w14:val="none"/>
        </w:rPr>
        <w:t>much of Durkheim’s</w:t>
      </w:r>
      <w:r w:rsidR="001B6CB3">
        <w:rPr>
          <w:rFonts w:eastAsia="Times New Roman"/>
          <w:color w:val="000000"/>
          <w:kern w:val="0"/>
          <w14:ligatures w14:val="none"/>
        </w:rPr>
        <w:t xml:space="preserve"> work</w:t>
      </w:r>
      <w:r w:rsidRPr="00BA33C2">
        <w:rPr>
          <w:rFonts w:eastAsia="Times New Roman"/>
          <w:color w:val="000000"/>
          <w:kern w:val="0"/>
          <w14:ligatures w14:val="none"/>
        </w:rPr>
        <w:t xml:space="preserve">, namely, </w:t>
      </w:r>
      <w:r w:rsidR="004948B6">
        <w:rPr>
          <w:rFonts w:eastAsia="Times New Roman"/>
          <w:color w:val="000000"/>
          <w:kern w:val="0"/>
          <w14:ligatures w14:val="none"/>
        </w:rPr>
        <w:t xml:space="preserve">his </w:t>
      </w:r>
      <w:r w:rsidR="00B0600F">
        <w:rPr>
          <w:rFonts w:eastAsia="Times New Roman"/>
          <w:color w:val="000000"/>
          <w:kern w:val="0"/>
          <w14:ligatures w14:val="none"/>
        </w:rPr>
        <w:t xml:space="preserve">analysis and </w:t>
      </w:r>
      <w:r w:rsidR="004948B6">
        <w:rPr>
          <w:rFonts w:eastAsia="Times New Roman"/>
          <w:color w:val="000000"/>
          <w:kern w:val="0"/>
          <w14:ligatures w14:val="none"/>
        </w:rPr>
        <w:t>support of</w:t>
      </w:r>
      <w:r w:rsidR="00EF73D6">
        <w:rPr>
          <w:rFonts w:eastAsia="Times New Roman"/>
          <w:color w:val="000000"/>
          <w:kern w:val="0"/>
          <w14:ligatures w14:val="none"/>
        </w:rPr>
        <w:t xml:space="preserve"> progressive democracies via</w:t>
      </w:r>
      <w:r w:rsidR="00004C35">
        <w:rPr>
          <w:rFonts w:eastAsia="Times New Roman"/>
          <w:color w:val="000000"/>
          <w:kern w:val="0"/>
          <w14:ligatures w14:val="none"/>
        </w:rPr>
        <w:t>:</w:t>
      </w:r>
      <w:r w:rsidR="00714854">
        <w:rPr>
          <w:rFonts w:eastAsia="Times New Roman"/>
          <w:color w:val="000000"/>
          <w:kern w:val="0"/>
          <w14:ligatures w14:val="none"/>
        </w:rPr>
        <w:t xml:space="preserve"> </w:t>
      </w:r>
      <w:r w:rsidR="004948B6">
        <w:rPr>
          <w:rFonts w:eastAsia="Times New Roman"/>
          <w:color w:val="000000"/>
          <w:kern w:val="0"/>
          <w14:ligatures w14:val="none"/>
        </w:rPr>
        <w:t>1</w:t>
      </w:r>
      <w:r w:rsidR="001B6CB3" w:rsidRPr="00BA33C2">
        <w:rPr>
          <w:rFonts w:eastAsia="Times New Roman"/>
          <w:color w:val="000000"/>
          <w:kern w:val="0"/>
          <w14:ligatures w14:val="none"/>
        </w:rPr>
        <w:t xml:space="preserve">) principled, institutional </w:t>
      </w:r>
      <w:r w:rsidR="004948B6">
        <w:rPr>
          <w:rFonts w:eastAsia="Times New Roman"/>
          <w:color w:val="000000"/>
          <w:kern w:val="0"/>
          <w14:ligatures w14:val="none"/>
        </w:rPr>
        <w:t xml:space="preserve">mechanisms and </w:t>
      </w:r>
      <w:r w:rsidR="001B6CB3" w:rsidRPr="00BA33C2">
        <w:rPr>
          <w:rFonts w:eastAsia="Times New Roman"/>
          <w:color w:val="000000"/>
          <w:kern w:val="0"/>
          <w14:ligatures w14:val="none"/>
        </w:rPr>
        <w:t xml:space="preserve">constraints that are intended to check arbitrary power and exploitation (e.g., by such </w:t>
      </w:r>
      <w:r w:rsidR="00004C35">
        <w:rPr>
          <w:rFonts w:eastAsia="Times New Roman"/>
          <w:color w:val="000000"/>
          <w:kern w:val="0"/>
          <w14:ligatures w14:val="none"/>
        </w:rPr>
        <w:t>means</w:t>
      </w:r>
      <w:r w:rsidR="001B6CB3" w:rsidRPr="00BA33C2">
        <w:rPr>
          <w:rFonts w:eastAsia="Times New Roman"/>
          <w:color w:val="000000"/>
          <w:kern w:val="0"/>
          <w14:ligatures w14:val="none"/>
        </w:rPr>
        <w:t xml:space="preserve"> as law</w:t>
      </w:r>
      <w:r w:rsidR="009E7024">
        <w:rPr>
          <w:rFonts w:eastAsia="Times New Roman"/>
          <w:color w:val="000000"/>
          <w:kern w:val="0"/>
          <w14:ligatures w14:val="none"/>
        </w:rPr>
        <w:t>s</w:t>
      </w:r>
      <w:r w:rsidR="001B6CB3" w:rsidRPr="00BA33C2">
        <w:rPr>
          <w:rFonts w:eastAsia="Times New Roman"/>
          <w:color w:val="000000"/>
          <w:kern w:val="0"/>
          <w14:ligatures w14:val="none"/>
        </w:rPr>
        <w:t xml:space="preserve"> backed up by governmental power)</w:t>
      </w:r>
      <w:r w:rsidR="009E6B2C">
        <w:rPr>
          <w:rFonts w:eastAsia="Times New Roman"/>
          <w:color w:val="000000"/>
          <w:kern w:val="0"/>
          <w14:ligatures w14:val="none"/>
        </w:rPr>
        <w:t xml:space="preserve">, </w:t>
      </w:r>
      <w:r w:rsidR="00004C35">
        <w:rPr>
          <w:rFonts w:eastAsia="Times New Roman"/>
          <w:color w:val="000000"/>
          <w:kern w:val="0"/>
          <w14:ligatures w14:val="none"/>
        </w:rPr>
        <w:t>and 2</w:t>
      </w:r>
      <w:r w:rsidR="001B6CB3" w:rsidRPr="00BA33C2">
        <w:rPr>
          <w:rFonts w:eastAsia="Times New Roman"/>
          <w:color w:val="000000"/>
          <w:kern w:val="0"/>
          <w14:ligatures w14:val="none"/>
        </w:rPr>
        <w:t xml:space="preserve">) </w:t>
      </w:r>
      <w:r w:rsidR="00D2692F">
        <w:rPr>
          <w:rFonts w:eastAsia="Times New Roman"/>
          <w:color w:val="000000"/>
          <w:kern w:val="0"/>
          <w14:ligatures w14:val="none"/>
        </w:rPr>
        <w:t xml:space="preserve">progressive </w:t>
      </w:r>
      <w:r w:rsidR="001B6CB3" w:rsidRPr="00BA33C2">
        <w:rPr>
          <w:rFonts w:eastAsia="Times New Roman"/>
          <w:color w:val="000000"/>
          <w:kern w:val="0"/>
          <w14:ligatures w14:val="none"/>
        </w:rPr>
        <w:t>cultural</w:t>
      </w:r>
      <w:r w:rsidR="002326F1">
        <w:rPr>
          <w:rFonts w:eastAsia="Times New Roman"/>
          <w:color w:val="000000"/>
          <w:kern w:val="0"/>
          <w14:ligatures w14:val="none"/>
        </w:rPr>
        <w:t xml:space="preserve"> </w:t>
      </w:r>
      <w:r w:rsidR="001B6CB3" w:rsidRPr="00BA33C2">
        <w:rPr>
          <w:rFonts w:eastAsia="Times New Roman"/>
          <w:color w:val="000000"/>
          <w:kern w:val="0"/>
          <w14:ligatures w14:val="none"/>
        </w:rPr>
        <w:t>beliefs,</w:t>
      </w:r>
      <w:r w:rsidR="00870E54">
        <w:rPr>
          <w:rFonts w:eastAsia="Times New Roman"/>
          <w:color w:val="000000"/>
          <w:kern w:val="0"/>
          <w14:ligatures w14:val="none"/>
        </w:rPr>
        <w:t xml:space="preserve"> ideals,</w:t>
      </w:r>
      <w:r w:rsidR="001B6CB3" w:rsidRPr="00BA33C2">
        <w:rPr>
          <w:rFonts w:eastAsia="Times New Roman"/>
          <w:color w:val="000000"/>
          <w:kern w:val="0"/>
          <w14:ligatures w14:val="none"/>
        </w:rPr>
        <w:t xml:space="preserve"> </w:t>
      </w:r>
      <w:r w:rsidR="00870E54">
        <w:rPr>
          <w:rFonts w:eastAsia="Times New Roman"/>
          <w:color w:val="000000"/>
          <w:kern w:val="0"/>
          <w14:ligatures w14:val="none"/>
        </w:rPr>
        <w:t>and practices</w:t>
      </w:r>
      <w:r w:rsidR="001B6CB3" w:rsidRPr="00BA33C2">
        <w:rPr>
          <w:rFonts w:eastAsia="Times New Roman"/>
          <w:color w:val="000000"/>
          <w:kern w:val="0"/>
          <w14:ligatures w14:val="none"/>
        </w:rPr>
        <w:t xml:space="preserve"> that form a “second nature” in </w:t>
      </w:r>
      <w:r w:rsidR="00870E54">
        <w:rPr>
          <w:rFonts w:eastAsia="Times New Roman"/>
          <w:color w:val="000000"/>
          <w:kern w:val="0"/>
          <w14:ligatures w14:val="none"/>
        </w:rPr>
        <w:t>individuals and communities</w:t>
      </w:r>
      <w:r w:rsidR="001F7B5D">
        <w:rPr>
          <w:rFonts w:eastAsia="Times New Roman"/>
          <w:color w:val="000000"/>
          <w:kern w:val="0"/>
          <w14:ligatures w14:val="none"/>
        </w:rPr>
        <w:t>, thereby</w:t>
      </w:r>
      <w:r w:rsidR="001B6CB3" w:rsidRPr="00BA33C2">
        <w:rPr>
          <w:rFonts w:eastAsia="Times New Roman"/>
          <w:color w:val="000000"/>
          <w:kern w:val="0"/>
          <w14:ligatures w14:val="none"/>
        </w:rPr>
        <w:t xml:space="preserve"> </w:t>
      </w:r>
      <w:r w:rsidR="001B6CB3" w:rsidRPr="00BA33C2">
        <w:rPr>
          <w:rFonts w:eastAsia="Times New Roman" w:cs="Arial"/>
          <w:color w:val="000000"/>
          <w:kern w:val="0"/>
          <w14:ligatures w14:val="none"/>
        </w:rPr>
        <w:t>provid</w:t>
      </w:r>
      <w:r w:rsidR="001F7B5D">
        <w:rPr>
          <w:rFonts w:eastAsia="Times New Roman" w:cs="Arial"/>
          <w:color w:val="000000"/>
          <w:kern w:val="0"/>
          <w14:ligatures w14:val="none"/>
        </w:rPr>
        <w:t>ing</w:t>
      </w:r>
      <w:r w:rsidR="001B6CB3" w:rsidRPr="00BA33C2">
        <w:rPr>
          <w:rFonts w:eastAsia="Times New Roman"/>
          <w:color w:val="000000"/>
          <w:kern w:val="0"/>
          <w14:ligatures w14:val="none"/>
        </w:rPr>
        <w:t> </w:t>
      </w:r>
      <w:r w:rsidR="009602FE">
        <w:rPr>
          <w:rFonts w:eastAsia="Times New Roman"/>
          <w:color w:val="000000"/>
          <w:kern w:val="0"/>
          <w14:ligatures w14:val="none"/>
        </w:rPr>
        <w:t xml:space="preserve">a social fabric or </w:t>
      </w:r>
      <w:r w:rsidR="002D3C06">
        <w:rPr>
          <w:rFonts w:eastAsia="Times New Roman"/>
          <w:color w:val="000000"/>
          <w:kern w:val="0"/>
          <w14:ligatures w14:val="none"/>
        </w:rPr>
        <w:t xml:space="preserve">cultural </w:t>
      </w:r>
      <w:r w:rsidR="007D1995">
        <w:rPr>
          <w:rFonts w:eastAsia="Times New Roman"/>
          <w:color w:val="000000"/>
          <w:kern w:val="0"/>
          <w14:ligatures w14:val="none"/>
        </w:rPr>
        <w:t xml:space="preserve">climate </w:t>
      </w:r>
      <w:r w:rsidR="008B70D5">
        <w:rPr>
          <w:rFonts w:eastAsia="Times New Roman"/>
          <w:color w:val="000000"/>
          <w:kern w:val="0"/>
          <w14:ligatures w14:val="none"/>
        </w:rPr>
        <w:t>that supports various democratic institutions</w:t>
      </w:r>
      <w:r w:rsidR="00DA6A68">
        <w:rPr>
          <w:rFonts w:eastAsia="Times New Roman"/>
          <w:color w:val="000000"/>
          <w:kern w:val="0"/>
          <w14:ligatures w14:val="none"/>
        </w:rPr>
        <w:t>, projects, and aspirations.</w:t>
      </w:r>
      <w:r w:rsidR="00F56E71">
        <w:rPr>
          <w:rFonts w:eastAsia="Times New Roman"/>
          <w:color w:val="000000"/>
          <w:kern w:val="0"/>
          <w14:ligatures w14:val="none"/>
        </w:rPr>
        <w:t xml:space="preserve"> </w:t>
      </w:r>
      <w:r w:rsidR="007D1995">
        <w:rPr>
          <w:rFonts w:eastAsia="Times New Roman"/>
          <w:color w:val="000000"/>
          <w:kern w:val="0"/>
          <w14:ligatures w14:val="none"/>
        </w:rPr>
        <w:t>T</w:t>
      </w:r>
      <w:r w:rsidR="000D3874" w:rsidRPr="000D3874">
        <w:rPr>
          <w:rFonts w:eastAsia="Times New Roman"/>
          <w:color w:val="000000"/>
          <w:kern w:val="0"/>
          <w14:ligatures w14:val="none"/>
        </w:rPr>
        <w:t xml:space="preserve">his twin pronged </w:t>
      </w:r>
      <w:r w:rsidR="007D1995">
        <w:rPr>
          <w:rFonts w:eastAsia="Times New Roman"/>
          <w:color w:val="000000"/>
          <w:kern w:val="0"/>
          <w14:ligatures w14:val="none"/>
        </w:rPr>
        <w:t xml:space="preserve">method, in the framework of </w:t>
      </w:r>
      <w:r w:rsidR="007D1995" w:rsidRPr="000D3874">
        <w:rPr>
          <w:rFonts w:eastAsia="Times New Roman"/>
          <w:color w:val="000000"/>
          <w:kern w:val="0"/>
          <w14:ligatures w14:val="none"/>
        </w:rPr>
        <w:t>environmental social theory,</w:t>
      </w:r>
      <w:r w:rsidR="000D3874" w:rsidRPr="000D3874">
        <w:rPr>
          <w:rFonts w:eastAsia="Times New Roman"/>
          <w:color w:val="000000"/>
          <w:kern w:val="0"/>
          <w14:ligatures w14:val="none"/>
        </w:rPr>
        <w:t xml:space="preserve"> would </w:t>
      </w:r>
      <w:r w:rsidR="00714854">
        <w:rPr>
          <w:rFonts w:eastAsia="Times New Roman"/>
          <w:color w:val="000000"/>
          <w:kern w:val="0"/>
          <w14:ligatures w14:val="none"/>
        </w:rPr>
        <w:t>advocate</w:t>
      </w:r>
      <w:r w:rsidR="000D3874" w:rsidRPr="000D3874">
        <w:rPr>
          <w:rFonts w:eastAsia="Times New Roman"/>
          <w:color w:val="000000"/>
          <w:kern w:val="0"/>
          <w14:ligatures w14:val="none"/>
        </w:rPr>
        <w:t xml:space="preserve"> institutionaliz</w:t>
      </w:r>
      <w:r w:rsidR="00714854">
        <w:rPr>
          <w:rFonts w:eastAsia="Times New Roman"/>
          <w:color w:val="000000"/>
          <w:kern w:val="0"/>
          <w14:ligatures w14:val="none"/>
        </w:rPr>
        <w:t>ing</w:t>
      </w:r>
      <w:r w:rsidR="000D3874" w:rsidRPr="000D3874">
        <w:rPr>
          <w:rFonts w:eastAsia="Times New Roman"/>
          <w:color w:val="000000"/>
          <w:kern w:val="0"/>
          <w14:ligatures w14:val="none"/>
        </w:rPr>
        <w:t xml:space="preserve"> constraints on human power in </w:t>
      </w:r>
      <w:r w:rsidR="000D3874" w:rsidRPr="000D3874">
        <w:rPr>
          <w:rFonts w:eastAsia="Times New Roman"/>
          <w:color w:val="000000"/>
          <w:kern w:val="0"/>
          <w14:ligatures w14:val="none"/>
        </w:rPr>
        <w:lastRenderedPageBreak/>
        <w:t>relation to the non</w:t>
      </w:r>
      <w:r w:rsidR="009E6B2C">
        <w:rPr>
          <w:rFonts w:eastAsia="Times New Roman"/>
          <w:color w:val="000000"/>
          <w:kern w:val="0"/>
          <w14:ligatures w14:val="none"/>
        </w:rPr>
        <w:t>-</w:t>
      </w:r>
      <w:r w:rsidR="000D3874" w:rsidRPr="000D3874">
        <w:rPr>
          <w:rFonts w:eastAsia="Times New Roman"/>
          <w:color w:val="000000"/>
          <w:kern w:val="0"/>
          <w14:ligatures w14:val="none"/>
        </w:rPr>
        <w:t>human world while also cultivating a</w:t>
      </w:r>
      <w:r w:rsidR="007D1995">
        <w:rPr>
          <w:rFonts w:eastAsia="Times New Roman"/>
          <w:color w:val="000000"/>
          <w:kern w:val="0"/>
          <w14:ligatures w14:val="none"/>
        </w:rPr>
        <w:t xml:space="preserve"> cultural</w:t>
      </w:r>
      <w:r w:rsidR="000D3874" w:rsidRPr="000D3874">
        <w:rPr>
          <w:rFonts w:eastAsia="Times New Roman"/>
          <w:color w:val="000000"/>
          <w:kern w:val="0"/>
          <w14:ligatures w14:val="none"/>
        </w:rPr>
        <w:t xml:space="preserve"> “second nature” (</w:t>
      </w:r>
      <w:r w:rsidR="000D3874" w:rsidRPr="00BA33C2">
        <w:rPr>
          <w:rFonts w:eastAsia="Times New Roman"/>
          <w:color w:val="000000"/>
          <w:kern w:val="0"/>
          <w14:ligatures w14:val="none"/>
        </w:rPr>
        <w:t>beliefs,</w:t>
      </w:r>
      <w:r w:rsidR="000D3874">
        <w:rPr>
          <w:rFonts w:eastAsia="Times New Roman"/>
          <w:color w:val="000000"/>
          <w:kern w:val="0"/>
          <w14:ligatures w14:val="none"/>
        </w:rPr>
        <w:t xml:space="preserve"> ideals, and practices</w:t>
      </w:r>
      <w:r w:rsidR="000D3874" w:rsidRPr="000D3874">
        <w:rPr>
          <w:rFonts w:eastAsia="Times New Roman"/>
          <w:color w:val="000000"/>
          <w:kern w:val="0"/>
          <w14:ligatures w14:val="none"/>
        </w:rPr>
        <w:t>) that would engender care and perhaps even reverence for the non</w:t>
      </w:r>
      <w:r w:rsidR="009E6B2C">
        <w:rPr>
          <w:rFonts w:eastAsia="Times New Roman"/>
          <w:color w:val="000000"/>
          <w:kern w:val="0"/>
          <w14:ligatures w14:val="none"/>
        </w:rPr>
        <w:t>-</w:t>
      </w:r>
      <w:r w:rsidR="000D3874" w:rsidRPr="000D3874">
        <w:rPr>
          <w:rFonts w:eastAsia="Times New Roman"/>
          <w:color w:val="000000"/>
          <w:kern w:val="0"/>
          <w14:ligatures w14:val="none"/>
        </w:rPr>
        <w:t>human world</w:t>
      </w:r>
      <w:r w:rsidR="00054FDD">
        <w:rPr>
          <w:rFonts w:ascii="Times New Roman" w:eastAsia="Times New Roman" w:hAnsi="Times New Roman"/>
          <w:color w:val="000000"/>
          <w:kern w:val="0"/>
          <w14:ligatures w14:val="none"/>
        </w:rPr>
        <w:t xml:space="preserve">. </w:t>
      </w:r>
      <w:r w:rsidR="00807F8C">
        <w:rPr>
          <w:rFonts w:eastAsia="Times New Roman"/>
          <w:color w:val="000000"/>
          <w:kern w:val="0"/>
          <w14:ligatures w14:val="none"/>
        </w:rPr>
        <w:t>And while both prongs are central to Durkheim’s social theory, it is the</w:t>
      </w:r>
      <w:r w:rsidR="009E6B2C">
        <w:rPr>
          <w:rFonts w:eastAsia="Times New Roman"/>
          <w:color w:val="000000"/>
          <w:kern w:val="0"/>
          <w14:ligatures w14:val="none"/>
        </w:rPr>
        <w:t xml:space="preserve"> second,</w:t>
      </w:r>
      <w:r w:rsidR="00807F8C">
        <w:rPr>
          <w:rFonts w:eastAsia="Times New Roman"/>
          <w:color w:val="000000"/>
          <w:kern w:val="0"/>
          <w14:ligatures w14:val="none"/>
        </w:rPr>
        <w:t xml:space="preserve"> cultural prong</w:t>
      </w:r>
      <w:r w:rsidR="009E6B2C">
        <w:rPr>
          <w:rFonts w:eastAsia="Times New Roman"/>
          <w:color w:val="000000"/>
          <w:kern w:val="0"/>
          <w14:ligatures w14:val="none"/>
        </w:rPr>
        <w:t xml:space="preserve"> </w:t>
      </w:r>
      <w:r w:rsidR="00807F8C">
        <w:rPr>
          <w:rFonts w:eastAsia="Times New Roman"/>
          <w:color w:val="000000"/>
          <w:kern w:val="0"/>
          <w14:ligatures w14:val="none"/>
        </w:rPr>
        <w:t xml:space="preserve">that </w:t>
      </w:r>
      <w:r w:rsidR="008D2577">
        <w:rPr>
          <w:rFonts w:eastAsia="Times New Roman"/>
          <w:color w:val="000000"/>
          <w:kern w:val="0"/>
          <w14:ligatures w14:val="none"/>
        </w:rPr>
        <w:t>is most salient and distinctive in his work</w:t>
      </w:r>
      <w:r w:rsidR="009E6B2C">
        <w:rPr>
          <w:rFonts w:eastAsia="Times New Roman"/>
          <w:color w:val="000000"/>
          <w:kern w:val="0"/>
          <w14:ligatures w14:val="none"/>
        </w:rPr>
        <w:t>—especially his later work—</w:t>
      </w:r>
      <w:r w:rsidR="00803A3E">
        <w:rPr>
          <w:rFonts w:eastAsia="Times New Roman"/>
          <w:color w:val="000000"/>
          <w:kern w:val="0"/>
          <w14:ligatures w14:val="none"/>
        </w:rPr>
        <w:t xml:space="preserve">and </w:t>
      </w:r>
      <w:r w:rsidR="007D1995">
        <w:rPr>
          <w:rFonts w:eastAsia="Times New Roman"/>
          <w:color w:val="000000"/>
          <w:kern w:val="0"/>
          <w14:ligatures w14:val="none"/>
        </w:rPr>
        <w:t>in this chapter.</w:t>
      </w:r>
      <w:r w:rsidR="00862194">
        <w:rPr>
          <w:rFonts w:eastAsia="Times New Roman"/>
          <w:color w:val="000000"/>
          <w:kern w:val="0"/>
          <w14:ligatures w14:val="none"/>
        </w:rPr>
        <w:t xml:space="preserve"> Durkheim understood that while formal </w:t>
      </w:r>
      <w:r w:rsidR="00D123C5">
        <w:rPr>
          <w:rFonts w:eastAsia="Times New Roman"/>
          <w:color w:val="000000"/>
          <w:kern w:val="0"/>
          <w14:ligatures w14:val="none"/>
        </w:rPr>
        <w:t xml:space="preserve">institutional </w:t>
      </w:r>
      <w:r w:rsidR="00862194">
        <w:rPr>
          <w:rFonts w:eastAsia="Times New Roman"/>
          <w:color w:val="000000"/>
          <w:kern w:val="0"/>
          <w14:ligatures w14:val="none"/>
        </w:rPr>
        <w:t xml:space="preserve">constraints </w:t>
      </w:r>
      <w:r w:rsidR="00DA562A">
        <w:rPr>
          <w:rFonts w:eastAsia="Times New Roman"/>
          <w:color w:val="000000"/>
          <w:kern w:val="0"/>
          <w14:ligatures w14:val="none"/>
        </w:rPr>
        <w:t xml:space="preserve">such </w:t>
      </w:r>
      <w:r w:rsidR="00862194">
        <w:rPr>
          <w:rFonts w:eastAsia="Times New Roman"/>
          <w:color w:val="000000"/>
          <w:kern w:val="0"/>
          <w14:ligatures w14:val="none"/>
        </w:rPr>
        <w:t xml:space="preserve">as laws, constitutions, and contracts are of great </w:t>
      </w:r>
      <w:r w:rsidR="00DA562A">
        <w:rPr>
          <w:rFonts w:eastAsia="Times New Roman"/>
          <w:color w:val="000000"/>
          <w:kern w:val="0"/>
          <w14:ligatures w14:val="none"/>
        </w:rPr>
        <w:t>importance</w:t>
      </w:r>
      <w:r w:rsidR="00862194">
        <w:rPr>
          <w:rFonts w:eastAsia="Times New Roman"/>
          <w:color w:val="000000"/>
          <w:kern w:val="0"/>
          <w14:ligatures w14:val="none"/>
        </w:rPr>
        <w:t xml:space="preserve">, they </w:t>
      </w:r>
      <w:r w:rsidR="00D123C5">
        <w:rPr>
          <w:rFonts w:eastAsia="Times New Roman"/>
          <w:color w:val="000000"/>
          <w:kern w:val="0"/>
          <w14:ligatures w14:val="none"/>
        </w:rPr>
        <w:t>become</w:t>
      </w:r>
      <w:r w:rsidR="00862194">
        <w:rPr>
          <w:rFonts w:eastAsia="Times New Roman"/>
          <w:color w:val="000000"/>
          <w:kern w:val="0"/>
          <w14:ligatures w14:val="none"/>
        </w:rPr>
        <w:t xml:space="preserve"> impotent in the absence of robust</w:t>
      </w:r>
      <w:r w:rsidR="00DA562A">
        <w:rPr>
          <w:rFonts w:eastAsia="Times New Roman"/>
          <w:color w:val="000000"/>
          <w:kern w:val="0"/>
          <w14:ligatures w14:val="none"/>
        </w:rPr>
        <w:t>,</w:t>
      </w:r>
      <w:r w:rsidR="00862194">
        <w:rPr>
          <w:rFonts w:eastAsia="Times New Roman"/>
          <w:color w:val="000000"/>
          <w:kern w:val="0"/>
          <w14:ligatures w14:val="none"/>
        </w:rPr>
        <w:t xml:space="preserve"> </w:t>
      </w:r>
      <w:r w:rsidR="00D123C5">
        <w:rPr>
          <w:rFonts w:eastAsia="Times New Roman"/>
          <w:color w:val="000000"/>
          <w:kern w:val="0"/>
          <w14:ligatures w14:val="none"/>
        </w:rPr>
        <w:t>socio-</w:t>
      </w:r>
      <w:r w:rsidR="00862194">
        <w:rPr>
          <w:rFonts w:eastAsia="Times New Roman"/>
          <w:color w:val="000000"/>
          <w:kern w:val="0"/>
          <w14:ligatures w14:val="none"/>
        </w:rPr>
        <w:t>cultural support in the form of shared beliefs, practices, and habits.</w:t>
      </w:r>
    </w:p>
    <w:p w14:paraId="259E2AD6" w14:textId="37CE03D7" w:rsidR="004A1C1F" w:rsidRDefault="004A1C1F" w:rsidP="007157F8">
      <w:pPr>
        <w:spacing w:line="480" w:lineRule="auto"/>
        <w:rPr>
          <w:rFonts w:eastAsia="Times New Roman"/>
          <w:color w:val="000000"/>
          <w:kern w:val="0"/>
          <w14:ligatures w14:val="none"/>
        </w:rPr>
      </w:pPr>
      <w:r>
        <w:rPr>
          <w:rFonts w:eastAsia="Times New Roman"/>
          <w:color w:val="000000"/>
          <w:kern w:val="0"/>
          <w14:ligatures w14:val="none"/>
        </w:rPr>
        <w:tab/>
      </w:r>
      <w:r w:rsidR="007D1995">
        <w:rPr>
          <w:rFonts w:eastAsia="Times New Roman"/>
          <w:color w:val="000000"/>
          <w:kern w:val="0"/>
          <w14:ligatures w14:val="none"/>
        </w:rPr>
        <w:t>Although the focus o</w:t>
      </w:r>
      <w:r w:rsidR="004D1AF1">
        <w:rPr>
          <w:rFonts w:eastAsia="Times New Roman"/>
          <w:color w:val="000000"/>
          <w:kern w:val="0"/>
          <w14:ligatures w14:val="none"/>
        </w:rPr>
        <w:t>f</w:t>
      </w:r>
      <w:r w:rsidR="007D1995">
        <w:rPr>
          <w:rFonts w:eastAsia="Times New Roman"/>
          <w:color w:val="000000"/>
          <w:kern w:val="0"/>
          <w14:ligatures w14:val="none"/>
        </w:rPr>
        <w:t xml:space="preserve"> this chapter is on the construction of </w:t>
      </w:r>
      <w:r w:rsidR="008E1D20" w:rsidRPr="00BA33C2">
        <w:rPr>
          <w:rFonts w:eastAsia="Times New Roman"/>
          <w:color w:val="000000"/>
          <w:kern w:val="0"/>
          <w14:ligatures w14:val="none"/>
        </w:rPr>
        <w:t>a Durkheimian</w:t>
      </w:r>
      <w:r w:rsidR="008E1D20">
        <w:rPr>
          <w:rFonts w:eastAsia="Times New Roman"/>
          <w:color w:val="000000"/>
          <w:kern w:val="0"/>
          <w14:ligatures w14:val="none"/>
        </w:rPr>
        <w:t>—</w:t>
      </w:r>
      <w:r w:rsidR="00A654FA">
        <w:rPr>
          <w:rFonts w:eastAsia="Times New Roman"/>
          <w:color w:val="000000"/>
          <w:kern w:val="0"/>
          <w14:ligatures w14:val="none"/>
        </w:rPr>
        <w:t>a</w:t>
      </w:r>
      <w:r w:rsidR="008E1D20">
        <w:rPr>
          <w:rFonts w:eastAsia="Times New Roman"/>
          <w:color w:val="000000"/>
          <w:kern w:val="0"/>
          <w14:ligatures w14:val="none"/>
        </w:rPr>
        <w:t xml:space="preserve"> Durkheim</w:t>
      </w:r>
      <w:r w:rsidR="004D1AF1">
        <w:rPr>
          <w:rFonts w:eastAsia="Times New Roman"/>
          <w:color w:val="000000"/>
          <w:kern w:val="0"/>
          <w14:ligatures w14:val="none"/>
        </w:rPr>
        <w:t>-</w:t>
      </w:r>
      <w:r w:rsidR="008E1D20">
        <w:rPr>
          <w:rFonts w:eastAsia="Times New Roman"/>
          <w:color w:val="000000"/>
          <w:kern w:val="0"/>
          <w14:ligatures w14:val="none"/>
        </w:rPr>
        <w:t>inspired—</w:t>
      </w:r>
      <w:r w:rsidR="008E1D20" w:rsidRPr="00CB2040">
        <w:rPr>
          <w:rFonts w:eastAsia="Times New Roman"/>
          <w:color w:val="000000"/>
          <w:kern w:val="0"/>
          <w14:ligatures w14:val="none"/>
        </w:rPr>
        <w:t>environmental social theory</w:t>
      </w:r>
      <w:r w:rsidR="007D1995">
        <w:rPr>
          <w:rFonts w:eastAsia="Times New Roman"/>
          <w:color w:val="000000"/>
          <w:kern w:val="0"/>
          <w14:ligatures w14:val="none"/>
        </w:rPr>
        <w:t xml:space="preserve">, </w:t>
      </w:r>
      <w:r w:rsidR="00097FAC">
        <w:rPr>
          <w:rFonts w:eastAsia="Times New Roman"/>
          <w:color w:val="000000"/>
          <w:kern w:val="0"/>
          <w14:ligatures w14:val="none"/>
        </w:rPr>
        <w:t xml:space="preserve">some attention is given to </w:t>
      </w:r>
      <w:r w:rsidR="00AB62D6">
        <w:rPr>
          <w:rFonts w:eastAsia="Times New Roman"/>
          <w:color w:val="000000"/>
          <w:kern w:val="0"/>
          <w14:ligatures w14:val="none"/>
        </w:rPr>
        <w:t xml:space="preserve">claims by Durkheim that </w:t>
      </w:r>
      <w:r w:rsidR="007D1995" w:rsidRPr="007D1995">
        <w:rPr>
          <w:rFonts w:eastAsia="Times New Roman"/>
          <w:i/>
          <w:iCs/>
          <w:color w:val="000000"/>
          <w:kern w:val="0"/>
          <w14:ligatures w14:val="none"/>
        </w:rPr>
        <w:t>directly</w:t>
      </w:r>
      <w:r w:rsidR="007D1995">
        <w:rPr>
          <w:rFonts w:eastAsia="Times New Roman"/>
          <w:color w:val="000000"/>
          <w:kern w:val="0"/>
          <w14:ligatures w14:val="none"/>
        </w:rPr>
        <w:t xml:space="preserve"> </w:t>
      </w:r>
      <w:r w:rsidR="00AB62D6">
        <w:rPr>
          <w:rFonts w:eastAsia="Times New Roman"/>
          <w:color w:val="000000"/>
          <w:kern w:val="0"/>
          <w14:ligatures w14:val="none"/>
        </w:rPr>
        <w:t>pertain to anthropocentricism, cultur</w:t>
      </w:r>
      <w:r w:rsidR="004D1AF1">
        <w:rPr>
          <w:rFonts w:eastAsia="Times New Roman"/>
          <w:color w:val="000000"/>
          <w:kern w:val="0"/>
          <w14:ligatures w14:val="none"/>
        </w:rPr>
        <w:t>e</w:t>
      </w:r>
      <w:r w:rsidR="00AB62D6">
        <w:rPr>
          <w:rFonts w:eastAsia="Times New Roman"/>
          <w:color w:val="000000"/>
          <w:kern w:val="0"/>
          <w14:ligatures w14:val="none"/>
        </w:rPr>
        <w:t>-nature binar</w:t>
      </w:r>
      <w:r w:rsidR="00A654FA">
        <w:rPr>
          <w:rFonts w:eastAsia="Times New Roman"/>
          <w:color w:val="000000"/>
          <w:kern w:val="0"/>
          <w14:ligatures w14:val="none"/>
        </w:rPr>
        <w:t>ies</w:t>
      </w:r>
      <w:r w:rsidR="00AB62D6">
        <w:rPr>
          <w:rFonts w:eastAsia="Times New Roman"/>
          <w:color w:val="000000"/>
          <w:kern w:val="0"/>
          <w14:ligatures w14:val="none"/>
        </w:rPr>
        <w:t xml:space="preserve">, and the relation between humans and the more-than-human. </w:t>
      </w:r>
      <w:r w:rsidR="000D068A">
        <w:rPr>
          <w:rFonts w:eastAsia="Times New Roman"/>
          <w:color w:val="000000"/>
          <w:kern w:val="0"/>
          <w14:ligatures w14:val="none"/>
        </w:rPr>
        <w:t>His claims about “social facts,” homo duplex, and the sacred</w:t>
      </w:r>
      <w:r w:rsidR="008C5126">
        <w:rPr>
          <w:rFonts w:eastAsia="Times New Roman"/>
          <w:color w:val="000000"/>
          <w:kern w:val="0"/>
          <w14:ligatures w14:val="none"/>
        </w:rPr>
        <w:t xml:space="preserve"> status of the human person have led</w:t>
      </w:r>
      <w:r w:rsidR="009B54DA">
        <w:rPr>
          <w:rFonts w:eastAsia="Times New Roman"/>
          <w:color w:val="000000"/>
          <w:kern w:val="0"/>
          <w14:ligatures w14:val="none"/>
        </w:rPr>
        <w:t xml:space="preserve"> some to claim that</w:t>
      </w:r>
      <w:r w:rsidR="00C674F5">
        <w:rPr>
          <w:rFonts w:eastAsia="Times New Roman"/>
          <w:color w:val="000000"/>
          <w:kern w:val="0"/>
          <w14:ligatures w14:val="none"/>
        </w:rPr>
        <w:t xml:space="preserve"> Durkheim </w:t>
      </w:r>
      <w:r w:rsidR="007D1995">
        <w:rPr>
          <w:rFonts w:eastAsia="Times New Roman"/>
          <w:color w:val="000000"/>
          <w:kern w:val="0"/>
          <w14:ligatures w14:val="none"/>
        </w:rPr>
        <w:t>steered</w:t>
      </w:r>
      <w:r w:rsidR="00C674F5">
        <w:rPr>
          <w:rFonts w:eastAsia="Times New Roman"/>
          <w:color w:val="000000"/>
          <w:kern w:val="0"/>
          <w14:ligatures w14:val="none"/>
        </w:rPr>
        <w:t xml:space="preserve"> sociology down a</w:t>
      </w:r>
      <w:r w:rsidR="007D1995">
        <w:rPr>
          <w:rFonts w:eastAsia="Times New Roman"/>
          <w:color w:val="000000"/>
          <w:kern w:val="0"/>
          <w14:ligatures w14:val="none"/>
        </w:rPr>
        <w:t>n</w:t>
      </w:r>
      <w:r w:rsidR="00C674F5">
        <w:rPr>
          <w:rFonts w:eastAsia="Times New Roman"/>
          <w:color w:val="000000"/>
          <w:kern w:val="0"/>
          <w14:ligatures w14:val="none"/>
        </w:rPr>
        <w:t xml:space="preserve"> anthropocentric path </w:t>
      </w:r>
      <w:r w:rsidR="003F02F2">
        <w:rPr>
          <w:rFonts w:eastAsia="Times New Roman"/>
          <w:color w:val="000000"/>
          <w:kern w:val="0"/>
          <w14:ligatures w14:val="none"/>
        </w:rPr>
        <w:t>that has failed to acknowledge</w:t>
      </w:r>
      <w:r w:rsidR="00404EE3">
        <w:rPr>
          <w:rFonts w:eastAsia="Times New Roman"/>
          <w:color w:val="000000"/>
          <w:kern w:val="0"/>
          <w14:ligatures w14:val="none"/>
        </w:rPr>
        <w:t xml:space="preserve"> human exploitation of the more-than-human and</w:t>
      </w:r>
      <w:r w:rsidR="003F02F2">
        <w:rPr>
          <w:rFonts w:eastAsia="Times New Roman"/>
          <w:color w:val="000000"/>
          <w:kern w:val="0"/>
          <w14:ligatures w14:val="none"/>
        </w:rPr>
        <w:t xml:space="preserve"> </w:t>
      </w:r>
      <w:r w:rsidR="00A654FA">
        <w:rPr>
          <w:rFonts w:eastAsia="Times New Roman"/>
          <w:color w:val="000000"/>
          <w:kern w:val="0"/>
          <w14:ligatures w14:val="none"/>
        </w:rPr>
        <w:t xml:space="preserve">the </w:t>
      </w:r>
      <w:r w:rsidR="00404EE3">
        <w:rPr>
          <w:rFonts w:eastAsia="Times New Roman"/>
          <w:color w:val="000000"/>
          <w:kern w:val="0"/>
          <w14:ligatures w14:val="none"/>
        </w:rPr>
        <w:t xml:space="preserve">integral role </w:t>
      </w:r>
      <w:r w:rsidR="00DF30AF">
        <w:rPr>
          <w:rFonts w:eastAsia="Times New Roman"/>
          <w:color w:val="000000"/>
          <w:kern w:val="0"/>
          <w14:ligatures w14:val="none"/>
        </w:rPr>
        <w:t>of</w:t>
      </w:r>
      <w:r w:rsidR="00404EE3">
        <w:rPr>
          <w:rFonts w:eastAsia="Times New Roman"/>
          <w:color w:val="000000"/>
          <w:kern w:val="0"/>
          <w14:ligatures w14:val="none"/>
        </w:rPr>
        <w:t xml:space="preserve"> the more-than-human </w:t>
      </w:r>
      <w:r w:rsidR="00DF30AF">
        <w:rPr>
          <w:rFonts w:eastAsia="Times New Roman"/>
          <w:color w:val="000000"/>
          <w:kern w:val="0"/>
          <w14:ligatures w14:val="none"/>
        </w:rPr>
        <w:t xml:space="preserve">in human </w:t>
      </w:r>
      <w:r w:rsidR="002C22E1">
        <w:rPr>
          <w:rFonts w:eastAsia="Times New Roman"/>
          <w:color w:val="000000"/>
          <w:kern w:val="0"/>
          <w14:ligatures w14:val="none"/>
        </w:rPr>
        <w:t>social life.</w:t>
      </w:r>
      <w:r w:rsidR="00DF30AF">
        <w:rPr>
          <w:rFonts w:eastAsia="Times New Roman"/>
          <w:color w:val="000000"/>
          <w:kern w:val="0"/>
          <w14:ligatures w14:val="none"/>
        </w:rPr>
        <w:t xml:space="preserve"> </w:t>
      </w:r>
      <w:r w:rsidR="002C22E1">
        <w:rPr>
          <w:rFonts w:eastAsia="Times New Roman"/>
          <w:color w:val="000000"/>
          <w:kern w:val="0"/>
          <w14:ligatures w14:val="none"/>
        </w:rPr>
        <w:t xml:space="preserve">While there is some truth in these claims, Durkheim’s </w:t>
      </w:r>
      <w:r w:rsidR="004126C2">
        <w:rPr>
          <w:rFonts w:eastAsia="Times New Roman"/>
          <w:color w:val="000000"/>
          <w:kern w:val="0"/>
          <w14:ligatures w14:val="none"/>
        </w:rPr>
        <w:t>work is not as anthropocentric as some have claimed</w:t>
      </w:r>
      <w:r w:rsidR="007D1995">
        <w:rPr>
          <w:rFonts w:eastAsia="Times New Roman"/>
          <w:color w:val="000000"/>
          <w:kern w:val="0"/>
          <w14:ligatures w14:val="none"/>
        </w:rPr>
        <w:t>. I</w:t>
      </w:r>
      <w:r w:rsidR="004126C2">
        <w:rPr>
          <w:rFonts w:eastAsia="Times New Roman"/>
          <w:color w:val="000000"/>
          <w:kern w:val="0"/>
          <w14:ligatures w14:val="none"/>
        </w:rPr>
        <w:t xml:space="preserve">ndeed, </w:t>
      </w:r>
      <w:r w:rsidR="00A654FA">
        <w:rPr>
          <w:rFonts w:eastAsia="Times New Roman"/>
          <w:color w:val="000000"/>
          <w:kern w:val="0"/>
          <w14:ligatures w14:val="none"/>
        </w:rPr>
        <w:t>some</w:t>
      </w:r>
      <w:r w:rsidR="007F6B05">
        <w:rPr>
          <w:rFonts w:eastAsia="Times New Roman"/>
          <w:color w:val="000000"/>
          <w:kern w:val="0"/>
          <w14:ligatures w14:val="none"/>
        </w:rPr>
        <w:t xml:space="preserve"> of his comments on “social facts</w:t>
      </w:r>
      <w:r w:rsidR="007D1995">
        <w:rPr>
          <w:rFonts w:eastAsia="Times New Roman"/>
          <w:color w:val="000000"/>
          <w:kern w:val="0"/>
          <w14:ligatures w14:val="none"/>
        </w:rPr>
        <w:t>”</w:t>
      </w:r>
      <w:r w:rsidR="00A654FA">
        <w:rPr>
          <w:rFonts w:eastAsia="Times New Roman"/>
          <w:color w:val="000000"/>
          <w:kern w:val="0"/>
          <w14:ligatures w14:val="none"/>
        </w:rPr>
        <w:t xml:space="preserve"> and morphology</w:t>
      </w:r>
      <w:r w:rsidR="007D1995">
        <w:rPr>
          <w:rFonts w:eastAsia="Times New Roman"/>
          <w:color w:val="000000"/>
          <w:kern w:val="0"/>
          <w14:ligatures w14:val="none"/>
        </w:rPr>
        <w:t xml:space="preserve"> </w:t>
      </w:r>
      <w:r w:rsidR="007F6B05">
        <w:rPr>
          <w:rFonts w:eastAsia="Times New Roman"/>
          <w:color w:val="000000"/>
          <w:kern w:val="0"/>
          <w14:ligatures w14:val="none"/>
        </w:rPr>
        <w:t xml:space="preserve">challenge anthropocentrism, and </w:t>
      </w:r>
      <w:r w:rsidR="00A654FA">
        <w:rPr>
          <w:rFonts w:eastAsia="Times New Roman"/>
          <w:color w:val="000000"/>
          <w:kern w:val="0"/>
          <w14:ligatures w14:val="none"/>
        </w:rPr>
        <w:t>aspects of his</w:t>
      </w:r>
      <w:r w:rsidR="004A20B8">
        <w:rPr>
          <w:rFonts w:eastAsia="Times New Roman"/>
          <w:color w:val="000000"/>
          <w:kern w:val="0"/>
          <w14:ligatures w14:val="none"/>
        </w:rPr>
        <w:t xml:space="preserve"> work on totemism </w:t>
      </w:r>
      <w:r w:rsidR="007438B9">
        <w:rPr>
          <w:rFonts w:eastAsia="Times New Roman"/>
          <w:color w:val="000000"/>
          <w:kern w:val="0"/>
          <w14:ligatures w14:val="none"/>
        </w:rPr>
        <w:t xml:space="preserve">suggest </w:t>
      </w:r>
      <w:r w:rsidR="007D1995">
        <w:rPr>
          <w:rFonts w:eastAsia="Times New Roman"/>
          <w:color w:val="000000"/>
          <w:kern w:val="0"/>
          <w14:ligatures w14:val="none"/>
        </w:rPr>
        <w:t xml:space="preserve">a </w:t>
      </w:r>
      <w:r w:rsidR="00A654FA">
        <w:rPr>
          <w:rFonts w:eastAsia="Times New Roman"/>
          <w:color w:val="000000"/>
          <w:kern w:val="0"/>
          <w14:ligatures w14:val="none"/>
        </w:rPr>
        <w:t xml:space="preserve">potential </w:t>
      </w:r>
      <w:r w:rsidR="007438B9">
        <w:rPr>
          <w:rFonts w:eastAsia="Times New Roman"/>
          <w:color w:val="000000"/>
          <w:kern w:val="0"/>
          <w14:ligatures w14:val="none"/>
        </w:rPr>
        <w:t xml:space="preserve">kinship between humans and such more-than-human </w:t>
      </w:r>
      <w:r w:rsidR="0082427A">
        <w:rPr>
          <w:rFonts w:eastAsia="Times New Roman"/>
          <w:color w:val="000000"/>
          <w:kern w:val="0"/>
          <w14:ligatures w14:val="none"/>
        </w:rPr>
        <w:t>lifeforms</w:t>
      </w:r>
      <w:r w:rsidR="00551DC9">
        <w:rPr>
          <w:rFonts w:eastAsia="Times New Roman"/>
          <w:color w:val="000000"/>
          <w:kern w:val="0"/>
          <w14:ligatures w14:val="none"/>
        </w:rPr>
        <w:t xml:space="preserve"> as animals and plants.</w:t>
      </w:r>
    </w:p>
    <w:p w14:paraId="6354ADA9" w14:textId="4DE5E1ED" w:rsidR="00283478" w:rsidRDefault="000D14D9" w:rsidP="007157F8">
      <w:pPr>
        <w:spacing w:line="480" w:lineRule="auto"/>
        <w:rPr>
          <w:rFonts w:eastAsia="Times New Roman"/>
          <w:color w:val="000000"/>
          <w:kern w:val="0"/>
          <w14:ligatures w14:val="none"/>
        </w:rPr>
      </w:pPr>
      <w:r>
        <w:rPr>
          <w:rFonts w:eastAsia="Times New Roman"/>
          <w:color w:val="000000"/>
          <w:kern w:val="0"/>
          <w14:ligatures w14:val="none"/>
        </w:rPr>
        <w:tab/>
      </w:r>
      <w:r w:rsidR="000B4637">
        <w:rPr>
          <w:rFonts w:eastAsia="Times New Roman"/>
          <w:color w:val="000000"/>
          <w:kern w:val="0"/>
          <w14:ligatures w14:val="none"/>
        </w:rPr>
        <w:t xml:space="preserve">Durkheim, of course, could have done better, environmentally speaking. </w:t>
      </w:r>
      <w:r w:rsidR="0082427A">
        <w:rPr>
          <w:rFonts w:eastAsia="Times New Roman"/>
          <w:color w:val="000000"/>
          <w:kern w:val="0"/>
          <w14:ligatures w14:val="none"/>
        </w:rPr>
        <w:t xml:space="preserve"> </w:t>
      </w:r>
      <w:r w:rsidR="002175E8">
        <w:t>It is</w:t>
      </w:r>
      <w:r w:rsidR="000B4637">
        <w:t xml:space="preserve"> </w:t>
      </w:r>
      <w:r w:rsidR="002175E8">
        <w:t>disappointing</w:t>
      </w:r>
      <w:r w:rsidR="000B4637">
        <w:t xml:space="preserve"> </w:t>
      </w:r>
      <w:r w:rsidR="002175E8">
        <w:t>that he did not</w:t>
      </w:r>
      <w:r w:rsidR="00BA45B6">
        <w:t xml:space="preserve"> include </w:t>
      </w:r>
      <w:r w:rsidR="008E693A">
        <w:t xml:space="preserve">in </w:t>
      </w:r>
      <w:r w:rsidR="00BA45B6">
        <w:t xml:space="preserve">his wide-ranging </w:t>
      </w:r>
      <w:r w:rsidR="002175E8">
        <w:t>analyses</w:t>
      </w:r>
      <w:r w:rsidR="00BA45B6">
        <w:t xml:space="preserve"> the exploitation of the more-than</w:t>
      </w:r>
      <w:r w:rsidR="008E693A">
        <w:t xml:space="preserve"> </w:t>
      </w:r>
      <w:r w:rsidR="00BA45B6">
        <w:t xml:space="preserve">human, </w:t>
      </w:r>
      <w:r w:rsidR="00A12C9A">
        <w:t xml:space="preserve">the </w:t>
      </w:r>
      <w:r w:rsidR="0061058C">
        <w:t xml:space="preserve">environmental degradation caused by the </w:t>
      </w:r>
      <w:r w:rsidR="003A39A5">
        <w:t xml:space="preserve">first and second </w:t>
      </w:r>
      <w:r w:rsidR="0061058C">
        <w:t>Industrial Revolution</w:t>
      </w:r>
      <w:r w:rsidR="00A12C9A">
        <w:t xml:space="preserve">, and the connection between economic liberalism and </w:t>
      </w:r>
      <w:r w:rsidR="00A92210">
        <w:t xml:space="preserve">environmental harm, among other matters. </w:t>
      </w:r>
      <w:r w:rsidR="002175E8">
        <w:t>Such disappointment</w:t>
      </w:r>
      <w:r w:rsidR="00A92210">
        <w:t xml:space="preserve"> </w:t>
      </w:r>
      <w:r w:rsidR="002175E8">
        <w:t>is not anachronistic</w:t>
      </w:r>
      <w:r w:rsidR="005A53A0">
        <w:t xml:space="preserve">, though it should be noted that it is difficult to name </w:t>
      </w:r>
      <w:r w:rsidR="009439BE">
        <w:t xml:space="preserve">among Durkheim’s </w:t>
      </w:r>
      <w:proofErr w:type="gramStart"/>
      <w:r w:rsidR="009439BE">
        <w:t>contemporaries</w:t>
      </w:r>
      <w:proofErr w:type="gramEnd"/>
      <w:r w:rsidR="009439BE">
        <w:t xml:space="preserve"> </w:t>
      </w:r>
      <w:r w:rsidR="005A53A0">
        <w:t>social theorists or philosophers</w:t>
      </w:r>
      <w:r w:rsidR="009439BE">
        <w:t xml:space="preserve"> who were attentive to environmental concerns</w:t>
      </w:r>
      <w:r w:rsidR="00A64A42">
        <w:t xml:space="preserve"> and the intimate relation between the human and more-than-human. </w:t>
      </w:r>
      <w:r w:rsidR="004E4656">
        <w:t xml:space="preserve">Sociology, and the social sciences </w:t>
      </w:r>
      <w:r w:rsidR="004E4656">
        <w:lastRenderedPageBreak/>
        <w:t xml:space="preserve">more generally, </w:t>
      </w:r>
      <w:r w:rsidR="007D1995">
        <w:t>developed and</w:t>
      </w:r>
      <w:r w:rsidR="004E4656">
        <w:t xml:space="preserve"> worked with an</w:t>
      </w:r>
      <w:r w:rsidR="007D1995">
        <w:t xml:space="preserve"> almost</w:t>
      </w:r>
      <w:r w:rsidR="004E4656">
        <w:t xml:space="preserve"> exclusively human-centered paradigm and </w:t>
      </w:r>
      <w:r w:rsidR="00D83985">
        <w:t xml:space="preserve">worldview. There was little recognition that human social life is </w:t>
      </w:r>
      <w:r w:rsidR="00ED1BCE">
        <w:t xml:space="preserve">powerfully informed by its </w:t>
      </w:r>
      <w:r w:rsidR="00FE46EE">
        <w:t>dependent relation</w:t>
      </w:r>
      <w:r w:rsidR="00ED1BCE">
        <w:t xml:space="preserve"> with the non-human world</w:t>
      </w:r>
      <w:r w:rsidR="00FE46EE">
        <w:t>, and that there is a</w:t>
      </w:r>
      <w:r w:rsidR="006D5136">
        <w:t xml:space="preserve"> </w:t>
      </w:r>
      <w:r w:rsidR="00452AFF" w:rsidRPr="00B8088B">
        <w:t>connection between the assault on the natural world on the one hand, and social inequality and injustice among humans on the other.</w:t>
      </w:r>
      <w:r w:rsidR="002D7AE8">
        <w:t xml:space="preserve"> The pervasive </w:t>
      </w:r>
      <w:r w:rsidR="00A654FA">
        <w:t>paradigm</w:t>
      </w:r>
      <w:r w:rsidR="002D7AE8">
        <w:t xml:space="preserve"> of Western anthropocentrism informed</w:t>
      </w:r>
      <w:r w:rsidR="004D1AF1">
        <w:t xml:space="preserve"> (and continues to inform)</w:t>
      </w:r>
      <w:r w:rsidR="002D7AE8">
        <w:t xml:space="preserve"> the social sciences</w:t>
      </w:r>
      <w:r w:rsidR="00756DA5">
        <w:t xml:space="preserve">, </w:t>
      </w:r>
      <w:r w:rsidR="007D1995">
        <w:t xml:space="preserve">and </w:t>
      </w:r>
      <w:r w:rsidR="00756DA5">
        <w:t xml:space="preserve">Durkheim was not exempt from </w:t>
      </w:r>
      <w:r w:rsidR="000918F5">
        <w:t xml:space="preserve">its </w:t>
      </w:r>
      <w:r w:rsidR="00296721">
        <w:t>clutch</w:t>
      </w:r>
      <w:r w:rsidR="000918F5">
        <w:t xml:space="preserve">. </w:t>
      </w:r>
      <w:r w:rsidR="00296721">
        <w:t>Nonetheless, he did push back against it in various ways, and</w:t>
      </w:r>
      <w:r w:rsidR="00A654FA">
        <w:t xml:space="preserve"> more importantly, </w:t>
      </w:r>
      <w:r w:rsidR="007D1995">
        <w:t xml:space="preserve">many of </w:t>
      </w:r>
      <w:r w:rsidR="00296721">
        <w:t xml:space="preserve">his major theoretical </w:t>
      </w:r>
      <w:r w:rsidR="001F4D91">
        <w:t xml:space="preserve">achievements can be employed to expand and transform </w:t>
      </w:r>
      <w:r w:rsidR="00DC1A6F">
        <w:t>the social sciences to become more environmentally sophisticated, responsive, and accountable.</w:t>
      </w:r>
      <w:r w:rsidR="000E48C3">
        <w:t xml:space="preserve"> With this goal in </w:t>
      </w:r>
      <w:r w:rsidR="007D1995">
        <w:t>mind,</w:t>
      </w:r>
      <w:r w:rsidR="000E48C3">
        <w:t xml:space="preserve"> I have forged a new reading of Durkheim as </w:t>
      </w:r>
      <w:r w:rsidR="00F73ED7">
        <w:t xml:space="preserve">the </w:t>
      </w:r>
      <w:r w:rsidR="000E48C3">
        <w:t xml:space="preserve">social sciences seek to shed anthropocentricism and </w:t>
      </w:r>
      <w:r w:rsidR="005513ED">
        <w:t xml:space="preserve">address the environmental crises of our </w:t>
      </w:r>
      <w:r w:rsidR="00B414FB">
        <w:t>age</w:t>
      </w:r>
      <w:r w:rsidR="005513ED">
        <w:t xml:space="preserve">. </w:t>
      </w:r>
      <w:r w:rsidR="00B04CB7" w:rsidRPr="00283478">
        <w:t>I</w:t>
      </w:r>
      <w:r w:rsidR="00F73ED7">
        <w:t xml:space="preserve"> have, then,</w:t>
      </w:r>
      <w:r w:rsidR="00B04CB7" w:rsidRPr="00283478">
        <w:t xml:space="preserve"> </w:t>
      </w:r>
      <w:r w:rsidR="00A654FA">
        <w:t>constructed</w:t>
      </w:r>
      <w:r w:rsidR="00B04CB7" w:rsidRPr="00283478">
        <w:t xml:space="preserve"> a distinctively </w:t>
      </w:r>
      <w:r w:rsidR="00E71D19" w:rsidRPr="00BA33C2">
        <w:rPr>
          <w:rFonts w:eastAsia="Times New Roman"/>
          <w:color w:val="000000"/>
          <w:kern w:val="0"/>
          <w14:ligatures w14:val="none"/>
        </w:rPr>
        <w:t>Durkheimian </w:t>
      </w:r>
      <w:r w:rsidR="00E71D19" w:rsidRPr="00CB2040">
        <w:rPr>
          <w:rFonts w:eastAsia="Times New Roman"/>
          <w:color w:val="000000"/>
          <w:kern w:val="0"/>
          <w14:ligatures w14:val="none"/>
        </w:rPr>
        <w:t>environmental social theory</w:t>
      </w:r>
      <w:r w:rsidR="00E71D19">
        <w:rPr>
          <w:rFonts w:eastAsia="Times New Roman"/>
          <w:color w:val="000000"/>
          <w:kern w:val="0"/>
          <w14:ligatures w14:val="none"/>
        </w:rPr>
        <w:t>.</w:t>
      </w:r>
    </w:p>
    <w:p w14:paraId="4C59FAE5" w14:textId="2E2B269B" w:rsidR="00AF30F9" w:rsidRPr="001632FE" w:rsidRDefault="00D21E69" w:rsidP="001A5482">
      <w:pPr>
        <w:spacing w:line="480" w:lineRule="auto"/>
      </w:pPr>
      <w:r>
        <w:rPr>
          <w:rFonts w:eastAsia="Times New Roman"/>
          <w:color w:val="000000"/>
          <w:kern w:val="0"/>
          <w14:ligatures w14:val="none"/>
        </w:rPr>
        <w:tab/>
      </w:r>
      <w:r w:rsidR="00A654FA">
        <w:rPr>
          <w:rFonts w:eastAsia="Times New Roman"/>
          <w:color w:val="000000"/>
          <w:kern w:val="0"/>
          <w14:ligatures w14:val="none"/>
        </w:rPr>
        <w:t xml:space="preserve">That construction is found in </w:t>
      </w:r>
      <w:r w:rsidR="006A7EE6">
        <w:t>the first</w:t>
      </w:r>
      <w:r w:rsidR="00A654FA">
        <w:t>—and most extensive—</w:t>
      </w:r>
      <w:r w:rsidR="006A7EE6">
        <w:t>part of this chapter</w:t>
      </w:r>
      <w:r w:rsidR="00A654FA">
        <w:t xml:space="preserve">. </w:t>
      </w:r>
      <w:r w:rsidR="00061074">
        <w:t xml:space="preserve">I argue that </w:t>
      </w:r>
      <w:r w:rsidR="00805103">
        <w:t xml:space="preserve">Durkheim’s </w:t>
      </w:r>
      <w:r w:rsidR="00D01392">
        <w:t>articulation of</w:t>
      </w:r>
      <w:r>
        <w:t xml:space="preserve"> the dignity of the </w:t>
      </w:r>
      <w:r w:rsidR="00D01392">
        <w:t>human person</w:t>
      </w:r>
      <w:r>
        <w:t xml:space="preserve"> in the idiom of social traditions and commitment to a common good</w:t>
      </w:r>
      <w:r w:rsidR="00D01392">
        <w:t xml:space="preserve"> can be extended to </w:t>
      </w:r>
      <w:r w:rsidR="004C2E72">
        <w:t xml:space="preserve">include the dignity of non-human </w:t>
      </w:r>
      <w:r w:rsidR="006A7EE6">
        <w:t xml:space="preserve">creatures and </w:t>
      </w:r>
      <w:r w:rsidR="004C2E72">
        <w:t>entities</w:t>
      </w:r>
      <w:r w:rsidR="006A7EE6">
        <w:t xml:space="preserve"> </w:t>
      </w:r>
      <w:r w:rsidR="00524805">
        <w:t>with</w:t>
      </w:r>
      <w:r w:rsidR="00A654FA">
        <w:t>in</w:t>
      </w:r>
      <w:r w:rsidR="00524805">
        <w:t xml:space="preserve"> a common good suitably </w:t>
      </w:r>
      <w:r w:rsidR="00FA313E">
        <w:t>enlarged</w:t>
      </w:r>
      <w:r w:rsidR="00524805">
        <w:t xml:space="preserve"> to include </w:t>
      </w:r>
      <w:r w:rsidR="006A7EE6">
        <w:t xml:space="preserve">the </w:t>
      </w:r>
      <w:r w:rsidR="00524805">
        <w:t xml:space="preserve">more-than-human. </w:t>
      </w:r>
      <w:r w:rsidR="00DC763F">
        <w:t xml:space="preserve">Additionally, </w:t>
      </w:r>
      <w:r w:rsidR="00B4657F">
        <w:t xml:space="preserve">I </w:t>
      </w:r>
      <w:r w:rsidR="00DC763F">
        <w:t xml:space="preserve">highlight Durkheim’s </w:t>
      </w:r>
      <w:r w:rsidR="009330E9">
        <w:t xml:space="preserve">penetrating </w:t>
      </w:r>
      <w:r w:rsidR="00DC763F">
        <w:t xml:space="preserve">critiques of </w:t>
      </w:r>
      <w:r w:rsidR="009330E9">
        <w:t xml:space="preserve">various aspects of </w:t>
      </w:r>
      <w:r w:rsidR="00DC763F">
        <w:t>classical liberalism (</w:t>
      </w:r>
      <w:r w:rsidR="00A654FA">
        <w:t>precursor of neo-liberalism</w:t>
      </w:r>
      <w:r w:rsidR="00DC763F">
        <w:t xml:space="preserve">) </w:t>
      </w:r>
      <w:r w:rsidR="009330E9">
        <w:t>and his fear that the corrosive effect</w:t>
      </w:r>
      <w:r w:rsidR="006A7EE6">
        <w:t>s</w:t>
      </w:r>
      <w:r w:rsidR="009330E9">
        <w:t xml:space="preserve"> of </w:t>
      </w:r>
      <w:r w:rsidR="008A5DAA">
        <w:t xml:space="preserve">such liberalism </w:t>
      </w:r>
      <w:r w:rsidR="00BE2DBB">
        <w:t xml:space="preserve">would erode </w:t>
      </w:r>
      <w:r w:rsidR="006A7EE6">
        <w:t xml:space="preserve">not only the economic sphere but </w:t>
      </w:r>
      <w:r w:rsidR="00BE2DBB">
        <w:t xml:space="preserve">spheres of being outside the economic life, thereby transforming </w:t>
      </w:r>
      <w:r w:rsidR="00E37564">
        <w:t xml:space="preserve">an otherwise multifaceted </w:t>
      </w:r>
      <w:r w:rsidR="00500E27">
        <w:t xml:space="preserve">democratic </w:t>
      </w:r>
      <w:r w:rsidR="00BE2DBB">
        <w:t>society into</w:t>
      </w:r>
      <w:r w:rsidR="00E37564">
        <w:t xml:space="preserve"> </w:t>
      </w:r>
      <w:r w:rsidR="006A7EE6">
        <w:t xml:space="preserve">a </w:t>
      </w:r>
      <w:r w:rsidR="00E37564">
        <w:t>narrow</w:t>
      </w:r>
      <w:r w:rsidR="003E3009">
        <w:t>,</w:t>
      </w:r>
      <w:r w:rsidR="00BE2DBB">
        <w:t xml:space="preserve"> </w:t>
      </w:r>
      <w:r w:rsidR="00E37564">
        <w:t>economic</w:t>
      </w:r>
      <w:r w:rsidR="003E3009">
        <w:t>ally</w:t>
      </w:r>
      <w:r w:rsidR="00E37564">
        <w:t xml:space="preserve"> </w:t>
      </w:r>
      <w:r w:rsidR="003E3009">
        <w:t xml:space="preserve">driven </w:t>
      </w:r>
      <w:r w:rsidR="00E37564">
        <w:t>machine</w:t>
      </w:r>
      <w:r w:rsidR="006A7EE6">
        <w:t xml:space="preserve"> and cultural way of life</w:t>
      </w:r>
      <w:r w:rsidR="00461905">
        <w:t>—</w:t>
      </w:r>
      <w:r w:rsidR="003D3AE2" w:rsidRPr="00B8088B">
        <w:t xml:space="preserve">the very </w:t>
      </w:r>
      <w:r w:rsidR="003D3AE2">
        <w:t xml:space="preserve">machine and </w:t>
      </w:r>
      <w:r w:rsidR="006A7EE6">
        <w:t>way of life</w:t>
      </w:r>
      <w:r w:rsidR="003D3AE2" w:rsidRPr="00B8088B">
        <w:t xml:space="preserve"> that have greatly contributed to the current climate change catastrophe</w:t>
      </w:r>
      <w:r w:rsidR="003D3AE2">
        <w:t xml:space="preserve">. I also investigate Durkheim’s </w:t>
      </w:r>
      <w:r w:rsidR="00500E27">
        <w:t>proposals for institutional and cultural safeguards to protect democratic</w:t>
      </w:r>
      <w:r w:rsidR="00467AF7">
        <w:t xml:space="preserve"> society from neo-liberal harm (e.g., the role of </w:t>
      </w:r>
      <w:r w:rsidR="00E92E2E">
        <w:t>a democratic, culturally robust “second nature</w:t>
      </w:r>
      <w:r w:rsidR="00BE377E">
        <w:t>,</w:t>
      </w:r>
      <w:r w:rsidR="00E92E2E">
        <w:t xml:space="preserve">” a sacred </w:t>
      </w:r>
      <w:r w:rsidR="00461905">
        <w:t>sense of human worth</w:t>
      </w:r>
      <w:r w:rsidR="00BE377E">
        <w:t>,</w:t>
      </w:r>
      <w:r w:rsidR="00461905">
        <w:t xml:space="preserve"> </w:t>
      </w:r>
      <w:r w:rsidR="00536A48">
        <w:t xml:space="preserve">ethical pluralism and </w:t>
      </w:r>
      <w:r w:rsidR="000E3567">
        <w:t>spheres of being</w:t>
      </w:r>
      <w:r w:rsidR="00BE377E">
        <w:t>,</w:t>
      </w:r>
      <w:r w:rsidR="000E3567">
        <w:t xml:space="preserve"> </w:t>
      </w:r>
      <w:r w:rsidR="006A7EE6">
        <w:t xml:space="preserve">and </w:t>
      </w:r>
      <w:r w:rsidR="00A654FA">
        <w:t xml:space="preserve">active </w:t>
      </w:r>
      <w:r w:rsidR="000E3567">
        <w:t>state agenc</w:t>
      </w:r>
      <w:r w:rsidR="00C62C6B">
        <w:t>ies</w:t>
      </w:r>
      <w:r w:rsidR="00A654FA">
        <w:t xml:space="preserve"> and roles, including that of </w:t>
      </w:r>
      <w:r w:rsidR="006A7EE6">
        <w:t>public</w:t>
      </w:r>
      <w:r w:rsidR="000E3567">
        <w:t xml:space="preserve"> </w:t>
      </w:r>
      <w:r w:rsidR="00C62C6B">
        <w:t xml:space="preserve">education). </w:t>
      </w:r>
      <w:r w:rsidR="006A7EE6">
        <w:t xml:space="preserve">I critically appropriate these </w:t>
      </w:r>
      <w:r w:rsidR="00232CBE">
        <w:t xml:space="preserve">various </w:t>
      </w:r>
      <w:r w:rsidR="00A654FA">
        <w:lastRenderedPageBreak/>
        <w:t xml:space="preserve">socio-critical analyses and proposed interventions as I </w:t>
      </w:r>
      <w:r w:rsidR="006A7EE6">
        <w:t>craft</w:t>
      </w:r>
      <w:r w:rsidR="00232CBE">
        <w:t xml:space="preserve"> </w:t>
      </w:r>
      <w:r w:rsidR="006A7EE6">
        <w:t>a</w:t>
      </w:r>
      <w:r w:rsidR="00A654FA">
        <w:rPr>
          <w:rFonts w:eastAsia="Times New Roman"/>
          <w:color w:val="000000"/>
          <w:kern w:val="0"/>
          <w14:ligatures w14:val="none"/>
        </w:rPr>
        <w:t xml:space="preserve"> </w:t>
      </w:r>
      <w:r w:rsidR="006A7EE6" w:rsidRPr="006A7EE6">
        <w:rPr>
          <w:rFonts w:eastAsia="Times New Roman"/>
          <w:color w:val="000000"/>
          <w:kern w:val="0"/>
          <w14:ligatures w14:val="none"/>
        </w:rPr>
        <w:t>Durkheimian </w:t>
      </w:r>
      <w:r w:rsidR="006A7EE6">
        <w:rPr>
          <w:rFonts w:eastAsia="Times New Roman"/>
          <w:color w:val="000000"/>
          <w:kern w:val="0"/>
          <w14:ligatures w14:val="none"/>
        </w:rPr>
        <w:t>e</w:t>
      </w:r>
      <w:r w:rsidR="006A7EE6" w:rsidRPr="006A7EE6">
        <w:rPr>
          <w:rFonts w:eastAsia="Times New Roman"/>
          <w:color w:val="000000"/>
          <w:kern w:val="0"/>
          <w14:ligatures w14:val="none"/>
        </w:rPr>
        <w:t xml:space="preserve">nvironmental </w:t>
      </w:r>
      <w:r w:rsidR="006A7EE6">
        <w:rPr>
          <w:rFonts w:eastAsia="Times New Roman"/>
          <w:color w:val="000000"/>
          <w:kern w:val="0"/>
          <w14:ligatures w14:val="none"/>
        </w:rPr>
        <w:t>s</w:t>
      </w:r>
      <w:r w:rsidR="006A7EE6" w:rsidRPr="006A7EE6">
        <w:rPr>
          <w:rFonts w:eastAsia="Times New Roman"/>
          <w:color w:val="000000"/>
          <w:kern w:val="0"/>
          <w14:ligatures w14:val="none"/>
        </w:rPr>
        <w:t xml:space="preserve">ocial </w:t>
      </w:r>
      <w:r w:rsidR="006A7EE6">
        <w:rPr>
          <w:rFonts w:eastAsia="Times New Roman"/>
          <w:color w:val="000000"/>
          <w:kern w:val="0"/>
          <w14:ligatures w14:val="none"/>
        </w:rPr>
        <w:t>t</w:t>
      </w:r>
      <w:r w:rsidR="006A7EE6" w:rsidRPr="006A7EE6">
        <w:rPr>
          <w:rFonts w:eastAsia="Times New Roman"/>
          <w:color w:val="000000"/>
          <w:kern w:val="0"/>
          <w14:ligatures w14:val="none"/>
        </w:rPr>
        <w:t>heory</w:t>
      </w:r>
      <w:r w:rsidR="00005678">
        <w:t xml:space="preserve">. </w:t>
      </w:r>
      <w:r w:rsidR="00585165">
        <w:t xml:space="preserve">In the second, shorter part of the chapter, I </w:t>
      </w:r>
      <w:r w:rsidR="00A654FA">
        <w:t xml:space="preserve">briefly </w:t>
      </w:r>
      <w:r w:rsidR="00C519D5">
        <w:t>assess</w:t>
      </w:r>
      <w:r w:rsidR="00585165">
        <w:t xml:space="preserve"> </w:t>
      </w:r>
      <w:r w:rsidR="00C519D5">
        <w:t xml:space="preserve">the claims that Durkheim’s </w:t>
      </w:r>
      <w:r w:rsidR="00A654FA">
        <w:t>scholarship</w:t>
      </w:r>
      <w:r w:rsidR="00C519D5">
        <w:t xml:space="preserve"> is </w:t>
      </w:r>
      <w:r w:rsidR="00A654FA">
        <w:t>inherently</w:t>
      </w:r>
      <w:r w:rsidR="00C519D5">
        <w:t xml:space="preserve"> anthropocentric</w:t>
      </w:r>
      <w:r w:rsidR="00A654FA">
        <w:t xml:space="preserve">. </w:t>
      </w:r>
      <w:r w:rsidR="00AF30F9">
        <w:t xml:space="preserve">Specifically, I </w:t>
      </w:r>
      <w:r w:rsidR="006A7EE6">
        <w:t>discuss</w:t>
      </w:r>
      <w:r w:rsidR="00AF30F9">
        <w:t xml:space="preserve"> his work on “social facts,”</w:t>
      </w:r>
      <w:r w:rsidR="00A654FA">
        <w:t xml:space="preserve"> </w:t>
      </w:r>
      <w:r w:rsidR="00AF30F9">
        <w:t xml:space="preserve">morphology, </w:t>
      </w:r>
      <w:r w:rsidR="002B0185">
        <w:t xml:space="preserve">the </w:t>
      </w:r>
      <w:r w:rsidR="001632FE">
        <w:t>culture-nature</w:t>
      </w:r>
      <w:r w:rsidR="002B0185">
        <w:t xml:space="preserve"> binary</w:t>
      </w:r>
      <w:r w:rsidR="001632FE">
        <w:t>, and</w:t>
      </w:r>
      <w:r w:rsidR="001632FE">
        <w:rPr>
          <w:b/>
          <w:bCs/>
        </w:rPr>
        <w:t xml:space="preserve"> </w:t>
      </w:r>
      <w:r w:rsidR="00FB6B04">
        <w:t xml:space="preserve">totemic </w:t>
      </w:r>
      <w:r w:rsidR="001632FE">
        <w:t>kinship relations between humans and such non-humans as animals and plants</w:t>
      </w:r>
      <w:r w:rsidR="00810F9D">
        <w:t>.</w:t>
      </w:r>
    </w:p>
    <w:p w14:paraId="4A1859F5" w14:textId="41AC1B3A" w:rsidR="00D21E69" w:rsidRDefault="00D21E69" w:rsidP="007157F8">
      <w:pPr>
        <w:spacing w:line="480" w:lineRule="auto"/>
      </w:pPr>
    </w:p>
    <w:p w14:paraId="0CD23D38" w14:textId="270F447D" w:rsidR="00B86EB1" w:rsidRPr="009C53E9" w:rsidRDefault="00D747A8" w:rsidP="007157F8">
      <w:pPr>
        <w:spacing w:line="480" w:lineRule="auto"/>
        <w:rPr>
          <w:rFonts w:eastAsia="Times New Roman"/>
          <w:color w:val="000000"/>
          <w:kern w:val="0"/>
          <w14:ligatures w14:val="none"/>
        </w:rPr>
      </w:pPr>
      <w:r>
        <w:t xml:space="preserve">I. </w:t>
      </w:r>
      <w:r w:rsidR="006007CD">
        <w:rPr>
          <w:i/>
          <w:iCs/>
        </w:rPr>
        <w:t>Fashioning</w:t>
      </w:r>
      <w:r w:rsidRPr="00D747A8">
        <w:rPr>
          <w:i/>
          <w:iCs/>
        </w:rPr>
        <w:t xml:space="preserve"> a </w:t>
      </w:r>
      <w:r w:rsidRPr="00D747A8">
        <w:rPr>
          <w:rFonts w:eastAsia="Times New Roman"/>
          <w:i/>
          <w:iCs/>
          <w:color w:val="000000"/>
          <w:kern w:val="0"/>
          <w14:ligatures w14:val="none"/>
        </w:rPr>
        <w:t>Durkheimian </w:t>
      </w:r>
      <w:r>
        <w:rPr>
          <w:rFonts w:eastAsia="Times New Roman"/>
          <w:i/>
          <w:iCs/>
          <w:color w:val="000000"/>
          <w:kern w:val="0"/>
          <w14:ligatures w14:val="none"/>
        </w:rPr>
        <w:t>E</w:t>
      </w:r>
      <w:r w:rsidRPr="00D747A8">
        <w:rPr>
          <w:rFonts w:eastAsia="Times New Roman"/>
          <w:i/>
          <w:iCs/>
          <w:color w:val="000000"/>
          <w:kern w:val="0"/>
          <w14:ligatures w14:val="none"/>
        </w:rPr>
        <w:t xml:space="preserve">nvironmental </w:t>
      </w:r>
      <w:r>
        <w:rPr>
          <w:rFonts w:eastAsia="Times New Roman"/>
          <w:i/>
          <w:iCs/>
          <w:color w:val="000000"/>
          <w:kern w:val="0"/>
          <w14:ligatures w14:val="none"/>
        </w:rPr>
        <w:t>S</w:t>
      </w:r>
      <w:r w:rsidRPr="00D747A8">
        <w:rPr>
          <w:rFonts w:eastAsia="Times New Roman"/>
          <w:i/>
          <w:iCs/>
          <w:color w:val="000000"/>
          <w:kern w:val="0"/>
          <w14:ligatures w14:val="none"/>
        </w:rPr>
        <w:t xml:space="preserve">ocial </w:t>
      </w:r>
      <w:r>
        <w:rPr>
          <w:rFonts w:eastAsia="Times New Roman"/>
          <w:i/>
          <w:iCs/>
          <w:color w:val="000000"/>
          <w:kern w:val="0"/>
          <w14:ligatures w14:val="none"/>
        </w:rPr>
        <w:t>T</w:t>
      </w:r>
      <w:r w:rsidRPr="00D747A8">
        <w:rPr>
          <w:rFonts w:eastAsia="Times New Roman"/>
          <w:i/>
          <w:iCs/>
          <w:color w:val="000000"/>
          <w:kern w:val="0"/>
          <w14:ligatures w14:val="none"/>
        </w:rPr>
        <w:t>heory</w:t>
      </w:r>
    </w:p>
    <w:p w14:paraId="637B578B" w14:textId="48A42AB5" w:rsidR="00385FE0" w:rsidRPr="009C53E9" w:rsidRDefault="009C53E9" w:rsidP="007157F8">
      <w:pPr>
        <w:spacing w:line="480" w:lineRule="auto"/>
        <w:rPr>
          <w:sz w:val="22"/>
          <w:szCs w:val="22"/>
        </w:rPr>
      </w:pPr>
      <w:r>
        <w:tab/>
      </w:r>
      <w:r w:rsidR="00B86EB1">
        <w:t xml:space="preserve">a) </w:t>
      </w:r>
      <w:r w:rsidR="00B86EB1" w:rsidRPr="00B86EB1">
        <w:rPr>
          <w:i/>
          <w:iCs/>
        </w:rPr>
        <w:t>From Human</w:t>
      </w:r>
      <w:r w:rsidR="004F4598">
        <w:rPr>
          <w:i/>
          <w:iCs/>
        </w:rPr>
        <w:t xml:space="preserve"> </w:t>
      </w:r>
      <w:r w:rsidR="004F4598" w:rsidRPr="00B86EB1">
        <w:rPr>
          <w:i/>
          <w:iCs/>
        </w:rPr>
        <w:t>Solidarity</w:t>
      </w:r>
      <w:r w:rsidR="00B86EB1" w:rsidRPr="00B86EB1">
        <w:rPr>
          <w:i/>
          <w:iCs/>
        </w:rPr>
        <w:t xml:space="preserve"> to Planetary</w:t>
      </w:r>
      <w:r w:rsidR="00B86EB1">
        <w:t xml:space="preserve"> </w:t>
      </w:r>
      <w:r w:rsidR="00B86EB1" w:rsidRPr="00B86EB1">
        <w:rPr>
          <w:i/>
          <w:iCs/>
        </w:rPr>
        <w:t>Solidarity</w:t>
      </w:r>
    </w:p>
    <w:p w14:paraId="1F3964ED" w14:textId="456F937B" w:rsidR="00DF1DAD" w:rsidRDefault="006007CD" w:rsidP="007157F8">
      <w:pPr>
        <w:spacing w:line="480" w:lineRule="auto"/>
        <w:rPr>
          <w:color w:val="000000"/>
        </w:rPr>
      </w:pPr>
      <w:r>
        <w:t>Durkheim</w:t>
      </w:r>
      <w:r w:rsidR="001F5B0C">
        <w:t xml:space="preserve"> maintained a dual commitment that</w:t>
      </w:r>
      <w:r w:rsidR="004F4598">
        <w:t xml:space="preserve"> may seem</w:t>
      </w:r>
      <w:r w:rsidR="001F5B0C">
        <w:t xml:space="preserve"> oxymoronic: on the one hand, he vigorously advanced various arguments in support of the dignity</w:t>
      </w:r>
      <w:r w:rsidR="00DF1DAD">
        <w:t xml:space="preserve"> and respect</w:t>
      </w:r>
      <w:r w:rsidR="001F5B0C">
        <w:t xml:space="preserve">—indeed, the sanctity—of the human person. This, he held, was a central value and even </w:t>
      </w:r>
      <w:r>
        <w:t>principle</w:t>
      </w:r>
      <w:r w:rsidR="001F5B0C">
        <w:t xml:space="preserve"> for aspiring democracies. On the other hand, he also robustly supported the importance of </w:t>
      </w:r>
      <w:r w:rsidR="003D7D37">
        <w:t xml:space="preserve">solidarity or </w:t>
      </w:r>
      <w:r w:rsidR="001F5B0C">
        <w:t>the common good</w:t>
      </w:r>
      <w:r w:rsidR="0095251A">
        <w:t xml:space="preserve">—a good that is not simply the protection of </w:t>
      </w:r>
      <w:r>
        <w:t xml:space="preserve">citizens’ </w:t>
      </w:r>
      <w:r w:rsidR="0095251A">
        <w:t>self-interest but rather the dynamic goals, aspirations, and projects that promote the wellbeing of the</w:t>
      </w:r>
      <w:r w:rsidR="00DF1DAD">
        <w:t xml:space="preserve"> </w:t>
      </w:r>
      <w:r w:rsidR="0095251A">
        <w:t xml:space="preserve">political community. </w:t>
      </w:r>
      <w:r>
        <w:t xml:space="preserve">Such democratic </w:t>
      </w:r>
      <w:r>
        <w:rPr>
          <w:color w:val="000000"/>
        </w:rPr>
        <w:t>s</w:t>
      </w:r>
      <w:r w:rsidR="00DF1DAD">
        <w:rPr>
          <w:color w:val="000000"/>
        </w:rPr>
        <w:t xml:space="preserve">olidarity, </w:t>
      </w:r>
      <w:r>
        <w:rPr>
          <w:color w:val="000000"/>
        </w:rPr>
        <w:t>however</w:t>
      </w:r>
      <w:r w:rsidR="00DF1DAD">
        <w:rPr>
          <w:color w:val="000000"/>
        </w:rPr>
        <w:t>, was not construed</w:t>
      </w:r>
      <w:r>
        <w:rPr>
          <w:color w:val="000000"/>
        </w:rPr>
        <w:t xml:space="preserve"> by Durkheim</w:t>
      </w:r>
      <w:r w:rsidR="00DF1DAD">
        <w:rPr>
          <w:color w:val="000000"/>
        </w:rPr>
        <w:t xml:space="preserve"> as sameness or uniformity. Rather, it emerges </w:t>
      </w:r>
      <w:r w:rsidR="00DF1DAD" w:rsidRPr="00352D63">
        <w:rPr>
          <w:color w:val="000000"/>
        </w:rPr>
        <w:t xml:space="preserve">dynamically in the context of just arrangements for, and engagements among, diverse citizens. Honoring the dignity of the person </w:t>
      </w:r>
      <w:r w:rsidR="00DF1DAD" w:rsidRPr="00133EDA">
        <w:rPr>
          <w:i/>
          <w:iCs/>
          <w:color w:val="000000"/>
        </w:rPr>
        <w:t>and</w:t>
      </w:r>
      <w:r w:rsidR="00DF1DAD" w:rsidRPr="00352D63">
        <w:rPr>
          <w:color w:val="000000"/>
        </w:rPr>
        <w:t xml:space="preserve"> shared aims—these </w:t>
      </w:r>
      <w:r w:rsidR="00DF1DAD">
        <w:rPr>
          <w:color w:val="000000"/>
        </w:rPr>
        <w:t>twin poles, with all the tension between them—mark</w:t>
      </w:r>
      <w:r w:rsidR="003830F0">
        <w:rPr>
          <w:color w:val="000000"/>
        </w:rPr>
        <w:t>s</w:t>
      </w:r>
      <w:r w:rsidR="00DF1DAD">
        <w:rPr>
          <w:color w:val="000000"/>
        </w:rPr>
        <w:t xml:space="preserve"> much</w:t>
      </w:r>
      <w:r w:rsidR="003830F0">
        <w:rPr>
          <w:color w:val="000000"/>
        </w:rPr>
        <w:t xml:space="preserve"> of</w:t>
      </w:r>
      <w:r w:rsidR="00DF1DAD">
        <w:rPr>
          <w:color w:val="000000"/>
        </w:rPr>
        <w:t xml:space="preserve"> Durkheim’s work, his vision, his challenge</w:t>
      </w:r>
      <w:r w:rsidR="002258DB">
        <w:rPr>
          <w:color w:val="000000"/>
        </w:rPr>
        <w:t>.</w:t>
      </w:r>
    </w:p>
    <w:p w14:paraId="250FFCEB" w14:textId="2BC833EC" w:rsidR="00DF1DAD" w:rsidRPr="003D7D37" w:rsidRDefault="00DF1DAD" w:rsidP="007157F8">
      <w:pPr>
        <w:spacing w:line="480" w:lineRule="auto"/>
        <w:rPr>
          <w:color w:val="000000"/>
        </w:rPr>
      </w:pPr>
      <w:r w:rsidRPr="003D7D37">
        <w:rPr>
          <w:color w:val="000000"/>
        </w:rPr>
        <w:tab/>
      </w:r>
      <w:r w:rsidR="006007CD">
        <w:rPr>
          <w:color w:val="000000"/>
        </w:rPr>
        <w:t>T</w:t>
      </w:r>
      <w:r w:rsidRPr="003D7D37">
        <w:rPr>
          <w:color w:val="000000"/>
        </w:rPr>
        <w:t xml:space="preserve">he concept of solidarity </w:t>
      </w:r>
      <w:r w:rsidR="006007CD">
        <w:rPr>
          <w:color w:val="000000"/>
        </w:rPr>
        <w:t xml:space="preserve">is associated </w:t>
      </w:r>
      <w:r w:rsidRPr="003D7D37">
        <w:rPr>
          <w:color w:val="000000"/>
        </w:rPr>
        <w:t xml:space="preserve">with the life and thought of Durkheim, and for good reason. He was committed to it, both theoretically and practically. In </w:t>
      </w:r>
      <w:r w:rsidRPr="003D7D37">
        <w:rPr>
          <w:i/>
          <w:color w:val="000000"/>
        </w:rPr>
        <w:t>The Elementary Forms of Religious Life</w:t>
      </w:r>
      <w:r w:rsidR="002258DB">
        <w:rPr>
          <w:color w:val="000000"/>
        </w:rPr>
        <w:t xml:space="preserve">, </w:t>
      </w:r>
      <w:r w:rsidRPr="003D7D37">
        <w:rPr>
          <w:color w:val="000000"/>
        </w:rPr>
        <w:t>arguably his most important book, Durkheim set himself the task of discovering an enduring source of human social identity and fellowship</w:t>
      </w:r>
      <w:r w:rsidR="006007CD">
        <w:rPr>
          <w:color w:val="000000"/>
        </w:rPr>
        <w:t xml:space="preserve"> (</w:t>
      </w:r>
      <w:r w:rsidRPr="003D7D37">
        <w:rPr>
          <w:i/>
          <w:color w:val="000000"/>
          <w:lang w:val="fr-FR"/>
        </w:rPr>
        <w:t>solidarité</w:t>
      </w:r>
      <w:r w:rsidR="006007CD">
        <w:rPr>
          <w:i/>
          <w:color w:val="000000"/>
          <w:lang w:val="fr-FR"/>
        </w:rPr>
        <w:t>)</w:t>
      </w:r>
      <w:r w:rsidRPr="003D7D37">
        <w:rPr>
          <w:color w:val="000000"/>
        </w:rPr>
        <w:t>. Durkheim treated religion, broadly understood, as dynamic social ideals, beliefs, and practices that shape a shared perception of, and therefore life in, a society</w:t>
      </w:r>
      <w:r w:rsidR="002258DB">
        <w:rPr>
          <w:color w:val="000000"/>
        </w:rPr>
        <w:t>’s</w:t>
      </w:r>
      <w:r w:rsidRPr="003D7D37">
        <w:rPr>
          <w:color w:val="000000"/>
        </w:rPr>
        <w:t xml:space="preserve"> moral universe. One finds religion wherever public, </w:t>
      </w:r>
      <w:r w:rsidR="002258DB">
        <w:rPr>
          <w:color w:val="000000"/>
        </w:rPr>
        <w:t>ethical</w:t>
      </w:r>
      <w:r w:rsidRPr="003D7D37">
        <w:rPr>
          <w:color w:val="000000"/>
        </w:rPr>
        <w:t xml:space="preserve"> concepts, </w:t>
      </w:r>
      <w:r w:rsidRPr="003D7D37">
        <w:rPr>
          <w:color w:val="000000"/>
        </w:rPr>
        <w:lastRenderedPageBreak/>
        <w:t xml:space="preserve">symbols, or rites are employed. Religion, in this view, is </w:t>
      </w:r>
      <w:r w:rsidR="006007CD">
        <w:rPr>
          <w:color w:val="000000"/>
        </w:rPr>
        <w:t>manifested</w:t>
      </w:r>
      <w:r w:rsidRPr="003D7D37">
        <w:rPr>
          <w:color w:val="000000"/>
        </w:rPr>
        <w:t xml:space="preserve"> </w:t>
      </w:r>
      <w:r w:rsidR="006007CD" w:rsidRPr="003D7D37">
        <w:rPr>
          <w:color w:val="000000"/>
        </w:rPr>
        <w:t xml:space="preserve">variously </w:t>
      </w:r>
      <w:r w:rsidRPr="003D7D37">
        <w:rPr>
          <w:color w:val="000000"/>
        </w:rPr>
        <w:t>in</w:t>
      </w:r>
      <w:r w:rsidR="002258DB">
        <w:rPr>
          <w:color w:val="000000"/>
        </w:rPr>
        <w:t xml:space="preserve"> modernity</w:t>
      </w:r>
      <w:r w:rsidRPr="003D7D37">
        <w:rPr>
          <w:color w:val="000000"/>
        </w:rPr>
        <w:t>. The upshot of this</w:t>
      </w:r>
      <w:r w:rsidR="006007CD">
        <w:rPr>
          <w:color w:val="000000"/>
        </w:rPr>
        <w:t>—ethically</w:t>
      </w:r>
      <w:r w:rsidRPr="003D7D37">
        <w:rPr>
          <w:color w:val="000000"/>
        </w:rPr>
        <w:t xml:space="preserve"> and epistemologically</w:t>
      </w:r>
      <w:r w:rsidR="006007CD">
        <w:rPr>
          <w:color w:val="000000"/>
        </w:rPr>
        <w:t>—i</w:t>
      </w:r>
      <w:r w:rsidRPr="003D7D37">
        <w:rPr>
          <w:color w:val="000000"/>
        </w:rPr>
        <w:t>s that human life is, in a significant sense, life together. This is Durkheim</w:t>
      </w:r>
      <w:r w:rsidR="002258DB">
        <w:rPr>
          <w:color w:val="000000"/>
        </w:rPr>
        <w:t>’</w:t>
      </w:r>
      <w:r w:rsidRPr="003D7D37">
        <w:rPr>
          <w:color w:val="000000"/>
        </w:rPr>
        <w:t xml:space="preserve">s response, and challenge, to a long tradition of </w:t>
      </w:r>
      <w:r w:rsidR="002258DB">
        <w:rPr>
          <w:color w:val="000000"/>
        </w:rPr>
        <w:t>classical and economic liberalism.</w:t>
      </w:r>
    </w:p>
    <w:p w14:paraId="0562980E" w14:textId="006ADE95" w:rsidR="00DF1DAD" w:rsidRPr="003D7D37" w:rsidRDefault="00DF1DAD" w:rsidP="007157F8">
      <w:pPr>
        <w:spacing w:line="480" w:lineRule="auto"/>
        <w:rPr>
          <w:color w:val="000000"/>
        </w:rPr>
      </w:pPr>
      <w:r w:rsidRPr="003D7D37">
        <w:rPr>
          <w:color w:val="000000"/>
        </w:rPr>
        <w:tab/>
        <w:t>Even Durkheim’s investigations of</w:t>
      </w:r>
      <w:r w:rsidR="00695294">
        <w:rPr>
          <w:color w:val="000000"/>
        </w:rPr>
        <w:t xml:space="preserve"> ethical</w:t>
      </w:r>
      <w:r w:rsidRPr="003D7D37">
        <w:rPr>
          <w:color w:val="000000"/>
        </w:rPr>
        <w:t xml:space="preserve"> individualism</w:t>
      </w:r>
      <w:r w:rsidR="006007CD">
        <w:rPr>
          <w:color w:val="000000"/>
        </w:rPr>
        <w:t xml:space="preserve"> (the dignity of the human person)</w:t>
      </w:r>
      <w:r w:rsidRPr="003D7D37">
        <w:rPr>
          <w:color w:val="000000"/>
        </w:rPr>
        <w:t xml:space="preserve"> became a vehicle to explore social solidarity. Durkheim made the surprising claim that there is a form of contemporary individualism, what he called moral</w:t>
      </w:r>
      <w:r w:rsidR="00695294">
        <w:rPr>
          <w:color w:val="000000"/>
        </w:rPr>
        <w:t xml:space="preserve"> or ethical</w:t>
      </w:r>
      <w:r w:rsidRPr="003D7D37">
        <w:rPr>
          <w:color w:val="000000"/>
        </w:rPr>
        <w:t xml:space="preserve"> individualism, that emerges from the solidarity that marks North Atlantic democracies</w:t>
      </w:r>
      <w:r w:rsidR="00EF1F78">
        <w:rPr>
          <w:color w:val="000000"/>
        </w:rPr>
        <w:t xml:space="preserve"> (Durkheim 1973</w:t>
      </w:r>
      <w:r w:rsidR="00D04F07">
        <w:rPr>
          <w:color w:val="000000"/>
        </w:rPr>
        <w:t>a</w:t>
      </w:r>
      <w:r w:rsidR="00EF1F78">
        <w:rPr>
          <w:color w:val="000000"/>
        </w:rPr>
        <w:t>).</w:t>
      </w:r>
      <w:r w:rsidR="00EF1F78" w:rsidRPr="003D7D37">
        <w:rPr>
          <w:color w:val="000000"/>
        </w:rPr>
        <w:t xml:space="preserve"> </w:t>
      </w:r>
      <w:r w:rsidRPr="003D7D37">
        <w:rPr>
          <w:color w:val="000000"/>
        </w:rPr>
        <w:t xml:space="preserve">Think of </w:t>
      </w:r>
      <w:r w:rsidR="00695294">
        <w:rPr>
          <w:color w:val="000000"/>
        </w:rPr>
        <w:t>ethical</w:t>
      </w:r>
      <w:r w:rsidRPr="003D7D37">
        <w:rPr>
          <w:color w:val="000000"/>
        </w:rPr>
        <w:t xml:space="preserve"> individualism as a cluster of dynamic beliefs</w:t>
      </w:r>
      <w:r w:rsidR="00D04F07">
        <w:rPr>
          <w:color w:val="000000"/>
        </w:rPr>
        <w:t>,</w:t>
      </w:r>
      <w:r w:rsidRPr="003D7D37">
        <w:rPr>
          <w:color w:val="000000"/>
        </w:rPr>
        <w:t xml:space="preserve"> practices, symbols</w:t>
      </w:r>
      <w:r w:rsidR="00D04F07">
        <w:rPr>
          <w:color w:val="000000"/>
        </w:rPr>
        <w:t>,</w:t>
      </w:r>
      <w:r w:rsidRPr="003D7D37">
        <w:rPr>
          <w:color w:val="000000"/>
        </w:rPr>
        <w:t xml:space="preserve"> and institutions that support the dignity and </w:t>
      </w:r>
      <w:r w:rsidR="00695294">
        <w:rPr>
          <w:color w:val="000000"/>
        </w:rPr>
        <w:t>respect</w:t>
      </w:r>
      <w:r w:rsidRPr="003D7D37">
        <w:rPr>
          <w:color w:val="000000"/>
        </w:rPr>
        <w:t xml:space="preserve"> of the </w:t>
      </w:r>
      <w:r w:rsidR="00695294">
        <w:rPr>
          <w:color w:val="000000"/>
        </w:rPr>
        <w:t>human person</w:t>
      </w:r>
      <w:r w:rsidRPr="003D7D37">
        <w:rPr>
          <w:color w:val="000000"/>
        </w:rPr>
        <w:t>. Commitment to the rights and dignity of the individual is a principal thread, Durkheim argued, in the moral fabric that weaves together the diverse citizens of a modern democracy</w:t>
      </w:r>
      <w:r w:rsidR="00EF1F78">
        <w:rPr>
          <w:color w:val="000000"/>
        </w:rPr>
        <w:t xml:space="preserve">. </w:t>
      </w:r>
      <w:r w:rsidRPr="003D7D37">
        <w:rPr>
          <w:color w:val="000000"/>
        </w:rPr>
        <w:t xml:space="preserve">It provides </w:t>
      </w:r>
      <w:r w:rsidR="00695294">
        <w:rPr>
          <w:color w:val="000000"/>
        </w:rPr>
        <w:t>a</w:t>
      </w:r>
      <w:r w:rsidRPr="003D7D37">
        <w:rPr>
          <w:color w:val="000000"/>
        </w:rPr>
        <w:t xml:space="preserve"> shared </w:t>
      </w:r>
      <w:r w:rsidR="006007CD">
        <w:rPr>
          <w:color w:val="000000"/>
        </w:rPr>
        <w:t>ethical</w:t>
      </w:r>
      <w:r w:rsidRPr="003D7D37">
        <w:rPr>
          <w:color w:val="000000"/>
        </w:rPr>
        <w:t xml:space="preserve"> identity of “we, the people.” </w:t>
      </w:r>
    </w:p>
    <w:p w14:paraId="6FF7156A" w14:textId="4A3DC534" w:rsidR="00DF1DAD" w:rsidRPr="00695294" w:rsidRDefault="00DF1DAD" w:rsidP="007157F8">
      <w:pPr>
        <w:spacing w:line="480" w:lineRule="auto"/>
        <w:rPr>
          <w:color w:val="000000"/>
        </w:rPr>
      </w:pPr>
      <w:r w:rsidRPr="003D7D37">
        <w:rPr>
          <w:color w:val="000000"/>
        </w:rPr>
        <w:tab/>
      </w:r>
      <w:r>
        <w:t xml:space="preserve">Durkheim maintained that </w:t>
      </w:r>
      <w:r w:rsidR="00695294">
        <w:t>ethical</w:t>
      </w:r>
      <w:r>
        <w:t xml:space="preserve"> progress requires a social solidarity that is willing to wrestle with social problems and achieve social change. Of the three basic ideals of a democratic republic</w:t>
      </w:r>
      <w:r w:rsidR="00695294">
        <w:t>—</w:t>
      </w:r>
      <w:r>
        <w:t>liberty, equality, and solidarity</w:t>
      </w:r>
      <w:r w:rsidR="00695294">
        <w:t>—</w:t>
      </w:r>
      <w:r>
        <w:t>can we hazard to neglect the last of these? Can we pursue liberty and equality</w:t>
      </w:r>
      <w:r w:rsidR="00695294">
        <w:t>—</w:t>
      </w:r>
      <w:r>
        <w:t>which require much from us in the way of social resolve, collective wisdom, and financial commitment</w:t>
      </w:r>
      <w:r w:rsidR="00695294">
        <w:t>—</w:t>
      </w:r>
      <w:r>
        <w:t xml:space="preserve">without a tremendous sense of shared purpose? Durkheim </w:t>
      </w:r>
      <w:r w:rsidR="00695294">
        <w:t>maintained that</w:t>
      </w:r>
      <w:r>
        <w:t xml:space="preserve"> as social diversity and the need for social justice increase, so does the need for a robust yet appropriate form of </w:t>
      </w:r>
      <w:r w:rsidR="006007CD">
        <w:t xml:space="preserve">democratic </w:t>
      </w:r>
      <w:r>
        <w:t>solidarity.</w:t>
      </w:r>
    </w:p>
    <w:p w14:paraId="779A18CD" w14:textId="07716543" w:rsidR="00352D63" w:rsidRPr="001B0185" w:rsidRDefault="00695294" w:rsidP="007157F8">
      <w:pPr>
        <w:spacing w:line="480" w:lineRule="auto"/>
      </w:pPr>
      <w:r>
        <w:tab/>
      </w:r>
      <w:r w:rsidR="002C261C">
        <w:t xml:space="preserve">A </w:t>
      </w:r>
      <w:r w:rsidR="002367FA">
        <w:t>challenge for us, now,</w:t>
      </w:r>
      <w:r w:rsidR="00DF1DAD">
        <w:t xml:space="preserve"> is t</w:t>
      </w:r>
      <w:r w:rsidR="002367FA">
        <w:t>o extend</w:t>
      </w:r>
      <w:r w:rsidR="00DF1DAD">
        <w:t xml:space="preserve"> </w:t>
      </w:r>
      <w:r>
        <w:t>Durkheim</w:t>
      </w:r>
      <w:r w:rsidR="002367FA">
        <w:t xml:space="preserve">’s sophisticated </w:t>
      </w:r>
      <w:r w:rsidR="00DF1DAD">
        <w:t xml:space="preserve">model of solidarity </w:t>
      </w:r>
      <w:r w:rsidR="002367FA">
        <w:t>to support and include not</w:t>
      </w:r>
      <w:r>
        <w:t xml:space="preserve"> only </w:t>
      </w:r>
      <w:r w:rsidR="002367FA">
        <w:t xml:space="preserve">the dignity of </w:t>
      </w:r>
      <w:r>
        <w:t xml:space="preserve">diverse citizens but also </w:t>
      </w:r>
      <w:r w:rsidR="002367FA" w:rsidRPr="006007CD">
        <w:rPr>
          <w:i/>
          <w:iCs/>
        </w:rPr>
        <w:t xml:space="preserve">the dignity of </w:t>
      </w:r>
      <w:r w:rsidRPr="006007CD">
        <w:rPr>
          <w:i/>
          <w:iCs/>
        </w:rPr>
        <w:t>diverse more-than-human creatures and entities</w:t>
      </w:r>
      <w:r w:rsidR="006007CD">
        <w:t>.</w:t>
      </w:r>
      <w:r w:rsidR="00DF1DAD">
        <w:t xml:space="preserve"> </w:t>
      </w:r>
      <w:r w:rsidR="006007CD">
        <w:t>T</w:t>
      </w:r>
      <w:r w:rsidR="002367FA">
        <w:t>o transform his</w:t>
      </w:r>
      <w:r>
        <w:t xml:space="preserve"> notion of </w:t>
      </w:r>
      <w:r w:rsidRPr="00695294">
        <w:rPr>
          <w:i/>
          <w:iCs/>
        </w:rPr>
        <w:t>human</w:t>
      </w:r>
      <w:r>
        <w:t xml:space="preserve"> solidarity </w:t>
      </w:r>
      <w:r w:rsidR="006007CD">
        <w:t>to</w:t>
      </w:r>
      <w:r>
        <w:t xml:space="preserve"> a </w:t>
      </w:r>
      <w:r w:rsidRPr="00695294">
        <w:rPr>
          <w:i/>
          <w:iCs/>
        </w:rPr>
        <w:t>planetary</w:t>
      </w:r>
      <w:r>
        <w:t xml:space="preserve"> solidarity</w:t>
      </w:r>
      <w:r w:rsidR="006007CD">
        <w:t>.</w:t>
      </w:r>
      <w:r>
        <w:t xml:space="preserve"> And </w:t>
      </w:r>
      <w:r w:rsidR="002367FA">
        <w:t>to</w:t>
      </w:r>
      <w:r w:rsidR="00DF1DAD">
        <w:t xml:space="preserve"> envision </w:t>
      </w:r>
      <w:r w:rsidR="002367FA">
        <w:t xml:space="preserve">Durkheimian </w:t>
      </w:r>
      <w:r w:rsidR="00DF1DAD">
        <w:t xml:space="preserve">paradigms of </w:t>
      </w:r>
      <w:r w:rsidR="002367FA">
        <w:t xml:space="preserve">solidarity and </w:t>
      </w:r>
      <w:r w:rsidR="00DF1DAD">
        <w:t xml:space="preserve">cooperation </w:t>
      </w:r>
      <w:r w:rsidR="002367FA">
        <w:t xml:space="preserve">for </w:t>
      </w:r>
      <w:r w:rsidR="00DF1DAD">
        <w:t>such shared projects as</w:t>
      </w:r>
      <w:r>
        <w:t xml:space="preserve"> the mitigation of and adaptation to climate change, the protection </w:t>
      </w:r>
      <w:r w:rsidR="002367FA">
        <w:t>of</w:t>
      </w:r>
      <w:r>
        <w:t xml:space="preserve"> all climate refuge</w:t>
      </w:r>
      <w:r w:rsidR="003E3009">
        <w:t>e</w:t>
      </w:r>
      <w:r>
        <w:t xml:space="preserve">s (both human </w:t>
      </w:r>
      <w:r>
        <w:lastRenderedPageBreak/>
        <w:t>and non</w:t>
      </w:r>
      <w:r w:rsidR="009E6B2C">
        <w:t>-</w:t>
      </w:r>
      <w:r>
        <w:t xml:space="preserve">human), the promotion of environmental justice, and the eradication of poisons </w:t>
      </w:r>
      <w:r w:rsidR="002367FA">
        <w:t>from</w:t>
      </w:r>
      <w:r>
        <w:t xml:space="preserve"> soil, water, and air</w:t>
      </w:r>
      <w:r w:rsidR="002367FA">
        <w:t xml:space="preserve">. Durkheim has supplied us with </w:t>
      </w:r>
      <w:r w:rsidR="00456761">
        <w:t xml:space="preserve">a </w:t>
      </w:r>
      <w:r w:rsidR="002367FA">
        <w:t xml:space="preserve">theoretical apparatus. It is now </w:t>
      </w:r>
      <w:r w:rsidR="00456761">
        <w:t>our task</w:t>
      </w:r>
      <w:r w:rsidR="002367FA">
        <w:t xml:space="preserve"> to employ it for the sake of today’s environmental challenges. </w:t>
      </w:r>
      <w:r w:rsidR="001B0185">
        <w:t>A</w:t>
      </w:r>
      <w:r w:rsidR="00C82DC2" w:rsidRPr="00C82DC2">
        <w:t xml:space="preserve"> </w:t>
      </w:r>
      <w:r w:rsidR="00C82DC2" w:rsidRPr="00C82DC2">
        <w:rPr>
          <w:rFonts w:eastAsia="Times New Roman"/>
          <w:color w:val="000000"/>
          <w:kern w:val="0"/>
          <w14:ligatures w14:val="none"/>
        </w:rPr>
        <w:t>Durkheimian </w:t>
      </w:r>
      <w:r w:rsidR="00C82DC2">
        <w:rPr>
          <w:rFonts w:eastAsia="Times New Roman"/>
          <w:color w:val="000000"/>
          <w:kern w:val="0"/>
          <w14:ligatures w14:val="none"/>
        </w:rPr>
        <w:t>e</w:t>
      </w:r>
      <w:r w:rsidR="00C82DC2" w:rsidRPr="00C82DC2">
        <w:rPr>
          <w:rFonts w:eastAsia="Times New Roman"/>
          <w:color w:val="000000"/>
          <w:kern w:val="0"/>
          <w14:ligatures w14:val="none"/>
        </w:rPr>
        <w:t xml:space="preserve">nvironmental </w:t>
      </w:r>
      <w:r w:rsidR="00C82DC2">
        <w:rPr>
          <w:rFonts w:eastAsia="Times New Roman"/>
          <w:color w:val="000000"/>
          <w:kern w:val="0"/>
          <w14:ligatures w14:val="none"/>
        </w:rPr>
        <w:t>s</w:t>
      </w:r>
      <w:r w:rsidR="00C82DC2" w:rsidRPr="00C82DC2">
        <w:rPr>
          <w:rFonts w:eastAsia="Times New Roman"/>
          <w:color w:val="000000"/>
          <w:kern w:val="0"/>
          <w14:ligatures w14:val="none"/>
        </w:rPr>
        <w:t xml:space="preserve">ocial </w:t>
      </w:r>
      <w:r w:rsidR="00C82DC2">
        <w:rPr>
          <w:rFonts w:eastAsia="Times New Roman"/>
          <w:color w:val="000000"/>
          <w:kern w:val="0"/>
          <w14:ligatures w14:val="none"/>
        </w:rPr>
        <w:t>t</w:t>
      </w:r>
      <w:r w:rsidR="00C82DC2" w:rsidRPr="00C82DC2">
        <w:rPr>
          <w:rFonts w:eastAsia="Times New Roman"/>
          <w:color w:val="000000"/>
          <w:kern w:val="0"/>
          <w14:ligatures w14:val="none"/>
        </w:rPr>
        <w:t>heory</w:t>
      </w:r>
      <w:r w:rsidR="002F29E7">
        <w:rPr>
          <w:rFonts w:eastAsia="Times New Roman"/>
          <w:color w:val="000000"/>
          <w:kern w:val="0"/>
          <w14:ligatures w14:val="none"/>
        </w:rPr>
        <w:t xml:space="preserve"> </w:t>
      </w:r>
      <w:r w:rsidR="00C82DC2">
        <w:rPr>
          <w:rFonts w:eastAsia="Times New Roman"/>
          <w:color w:val="000000"/>
          <w:kern w:val="0"/>
          <w14:ligatures w14:val="none"/>
        </w:rPr>
        <w:t xml:space="preserve">would continue to </w:t>
      </w:r>
      <w:r w:rsidR="00C82DC2" w:rsidRPr="00E937D4">
        <w:rPr>
          <w:iCs/>
        </w:rPr>
        <w:t xml:space="preserve">embrace </w:t>
      </w:r>
      <w:r w:rsidR="00502D6E">
        <w:rPr>
          <w:iCs/>
        </w:rPr>
        <w:t>Durkheim’s support of a particular form of</w:t>
      </w:r>
      <w:r w:rsidR="00C82DC2" w:rsidRPr="00E937D4">
        <w:rPr>
          <w:iCs/>
        </w:rPr>
        <w:t xml:space="preserve"> </w:t>
      </w:r>
      <w:r w:rsidR="00C82DC2" w:rsidRPr="00E937D4">
        <w:rPr>
          <w:i/>
        </w:rPr>
        <w:t>humanism</w:t>
      </w:r>
      <w:r w:rsidR="00C82DC2" w:rsidRPr="00E937D4">
        <w:rPr>
          <w:iCs/>
        </w:rPr>
        <w:t xml:space="preserve"> (the dignity of </w:t>
      </w:r>
      <w:r w:rsidR="00502D6E" w:rsidRPr="00502D6E">
        <w:rPr>
          <w:i/>
        </w:rPr>
        <w:t>all</w:t>
      </w:r>
      <w:r w:rsidR="00502D6E">
        <w:rPr>
          <w:iCs/>
        </w:rPr>
        <w:t xml:space="preserve"> </w:t>
      </w:r>
      <w:r w:rsidR="00C82DC2" w:rsidRPr="00E937D4">
        <w:rPr>
          <w:iCs/>
        </w:rPr>
        <w:t>human</w:t>
      </w:r>
      <w:r w:rsidR="00502D6E">
        <w:rPr>
          <w:iCs/>
        </w:rPr>
        <w:t xml:space="preserve"> person</w:t>
      </w:r>
      <w:r w:rsidR="006007CD">
        <w:rPr>
          <w:iCs/>
        </w:rPr>
        <w:t>s</w:t>
      </w:r>
      <w:r w:rsidR="00C82DC2" w:rsidRPr="00E937D4">
        <w:rPr>
          <w:iCs/>
        </w:rPr>
        <w:t>)</w:t>
      </w:r>
      <w:r w:rsidR="00502D6E">
        <w:rPr>
          <w:iCs/>
        </w:rPr>
        <w:t>,</w:t>
      </w:r>
      <w:r w:rsidR="00C82DC2" w:rsidRPr="00E937D4">
        <w:rPr>
          <w:iCs/>
        </w:rPr>
        <w:t xml:space="preserve"> </w:t>
      </w:r>
      <w:r w:rsidR="00502D6E">
        <w:rPr>
          <w:iCs/>
        </w:rPr>
        <w:t xml:space="preserve">while it </w:t>
      </w:r>
      <w:r w:rsidR="00142A68">
        <w:rPr>
          <w:iCs/>
        </w:rPr>
        <w:t xml:space="preserve">also </w:t>
      </w:r>
      <w:r w:rsidR="00502D6E">
        <w:rPr>
          <w:iCs/>
        </w:rPr>
        <w:t>would</w:t>
      </w:r>
      <w:r w:rsidR="00C82DC2" w:rsidRPr="00E937D4">
        <w:rPr>
          <w:iCs/>
        </w:rPr>
        <w:t xml:space="preserve"> </w:t>
      </w:r>
      <w:r w:rsidR="00502D6E">
        <w:rPr>
          <w:iCs/>
        </w:rPr>
        <w:t>support</w:t>
      </w:r>
      <w:r w:rsidR="00C82DC2" w:rsidRPr="00E937D4">
        <w:rPr>
          <w:iCs/>
        </w:rPr>
        <w:t xml:space="preserve"> a</w:t>
      </w:r>
      <w:r w:rsidR="00502D6E">
        <w:rPr>
          <w:iCs/>
        </w:rPr>
        <w:t xml:space="preserve"> form of </w:t>
      </w:r>
      <w:r w:rsidR="00C82DC2" w:rsidRPr="00E937D4">
        <w:rPr>
          <w:i/>
        </w:rPr>
        <w:t>posthumanism</w:t>
      </w:r>
      <w:r w:rsidR="00C82DC2" w:rsidRPr="00E937D4">
        <w:rPr>
          <w:iCs/>
        </w:rPr>
        <w:t xml:space="preserve"> (</w:t>
      </w:r>
      <w:r w:rsidR="00502D6E">
        <w:rPr>
          <w:iCs/>
        </w:rPr>
        <w:t>the</w:t>
      </w:r>
      <w:r w:rsidR="00C82DC2" w:rsidRPr="00E937D4">
        <w:rPr>
          <w:iCs/>
        </w:rPr>
        <w:t xml:space="preserve"> rejection of </w:t>
      </w:r>
      <w:r w:rsidR="006007CD">
        <w:rPr>
          <w:iCs/>
        </w:rPr>
        <w:t xml:space="preserve">deleterious </w:t>
      </w:r>
      <w:r w:rsidR="00C82DC2" w:rsidRPr="00E937D4">
        <w:rPr>
          <w:iCs/>
        </w:rPr>
        <w:t xml:space="preserve">anthropocentricism and </w:t>
      </w:r>
      <w:r w:rsidR="00502D6E">
        <w:rPr>
          <w:iCs/>
        </w:rPr>
        <w:t>the</w:t>
      </w:r>
      <w:r w:rsidR="00C82DC2" w:rsidRPr="00E937D4">
        <w:rPr>
          <w:iCs/>
        </w:rPr>
        <w:t xml:space="preserve"> broad acknowledgment of the numerous ways non-human creatures and entities inform human existence and </w:t>
      </w:r>
      <w:r w:rsidR="006007CD">
        <w:rPr>
          <w:iCs/>
        </w:rPr>
        <w:t>possess</w:t>
      </w:r>
      <w:r w:rsidR="00C82DC2" w:rsidRPr="00E937D4">
        <w:rPr>
          <w:iCs/>
        </w:rPr>
        <w:t xml:space="preserve"> their own distinctive agency and desires).</w:t>
      </w:r>
      <w:r w:rsidR="00502D6E">
        <w:rPr>
          <w:rFonts w:eastAsia="Times New Roman"/>
          <w:color w:val="000000"/>
          <w:kern w:val="0"/>
          <w14:ligatures w14:val="none"/>
        </w:rPr>
        <w:t xml:space="preserve"> So, </w:t>
      </w:r>
      <w:r w:rsidR="00C82DC2" w:rsidRPr="00E937D4">
        <w:t xml:space="preserve">even as a </w:t>
      </w:r>
      <w:r w:rsidR="00502D6E">
        <w:t xml:space="preserve">Durkheimian </w:t>
      </w:r>
      <w:r w:rsidR="00C82DC2" w:rsidRPr="00E937D4">
        <w:t>liberatory form of humanism is affirmed, so is a robust posthumanism, that is,</w:t>
      </w:r>
      <w:r w:rsidR="00462445">
        <w:rPr>
          <w:iCs/>
        </w:rPr>
        <w:t xml:space="preserve"> the affirmation of</w:t>
      </w:r>
      <w:r w:rsidR="00462445" w:rsidRPr="00B8088B">
        <w:rPr>
          <w:iCs/>
        </w:rPr>
        <w:t xml:space="preserve"> an interdependent relationality </w:t>
      </w:r>
      <w:r w:rsidR="00462445">
        <w:rPr>
          <w:iCs/>
        </w:rPr>
        <w:t>between humans and</w:t>
      </w:r>
      <w:r w:rsidR="00462445" w:rsidRPr="00B8088B">
        <w:rPr>
          <w:iCs/>
        </w:rPr>
        <w:t xml:space="preserve"> the more-than-human, </w:t>
      </w:r>
      <w:r w:rsidR="00462445">
        <w:rPr>
          <w:iCs/>
        </w:rPr>
        <w:t xml:space="preserve">thereby </w:t>
      </w:r>
      <w:r w:rsidR="00462445" w:rsidRPr="00B8088B">
        <w:rPr>
          <w:iCs/>
        </w:rPr>
        <w:t>challenging anthropocentric forms of humanism</w:t>
      </w:r>
      <w:r w:rsidR="006007CD">
        <w:rPr>
          <w:iCs/>
        </w:rPr>
        <w:t xml:space="preserve"> and </w:t>
      </w:r>
      <w:r w:rsidR="00462445" w:rsidRPr="00B8088B">
        <w:rPr>
          <w:iCs/>
        </w:rPr>
        <w:t>displacing the human from the center of all things.</w:t>
      </w:r>
      <w:r w:rsidR="00352D63">
        <w:rPr>
          <w:iCs/>
        </w:rPr>
        <w:t xml:space="preserve"> Honoring and respecting the human person and communities as well as non-human species and communities is at the heart of a Durkheimian </w:t>
      </w:r>
      <w:r w:rsidR="00352D63">
        <w:rPr>
          <w:rFonts w:eastAsia="Times New Roman"/>
          <w:color w:val="000000"/>
          <w:kern w:val="0"/>
          <w14:ligatures w14:val="none"/>
        </w:rPr>
        <w:t>e</w:t>
      </w:r>
      <w:r w:rsidR="00352D63" w:rsidRPr="00C82DC2">
        <w:rPr>
          <w:rFonts w:eastAsia="Times New Roman"/>
          <w:color w:val="000000"/>
          <w:kern w:val="0"/>
          <w14:ligatures w14:val="none"/>
        </w:rPr>
        <w:t xml:space="preserve">nvironmental </w:t>
      </w:r>
      <w:r w:rsidR="00352D63">
        <w:rPr>
          <w:rFonts w:eastAsia="Times New Roman"/>
          <w:color w:val="000000"/>
          <w:kern w:val="0"/>
          <w14:ligatures w14:val="none"/>
        </w:rPr>
        <w:t>s</w:t>
      </w:r>
      <w:r w:rsidR="00352D63" w:rsidRPr="00C82DC2">
        <w:rPr>
          <w:rFonts w:eastAsia="Times New Roman"/>
          <w:color w:val="000000"/>
          <w:kern w:val="0"/>
          <w14:ligatures w14:val="none"/>
        </w:rPr>
        <w:t xml:space="preserve">ocial </w:t>
      </w:r>
      <w:r w:rsidR="00352D63">
        <w:rPr>
          <w:rFonts w:eastAsia="Times New Roman"/>
          <w:color w:val="000000"/>
          <w:kern w:val="0"/>
          <w14:ligatures w14:val="none"/>
        </w:rPr>
        <w:t>t</w:t>
      </w:r>
      <w:r w:rsidR="00352D63" w:rsidRPr="00C82DC2">
        <w:rPr>
          <w:rFonts w:eastAsia="Times New Roman"/>
          <w:color w:val="000000"/>
          <w:kern w:val="0"/>
          <w14:ligatures w14:val="none"/>
        </w:rPr>
        <w:t>heory</w:t>
      </w:r>
      <w:r w:rsidR="00352D63">
        <w:rPr>
          <w:rFonts w:eastAsia="Times New Roman"/>
          <w:color w:val="000000"/>
          <w:kern w:val="0"/>
          <w14:ligatures w14:val="none"/>
        </w:rPr>
        <w:t xml:space="preserve"> and its account of a planetary solidarity. It captures and extrapolates Durkheim’s firmly held belief that (as mentioned above) </w:t>
      </w:r>
      <w:r w:rsidR="00352D63" w:rsidRPr="003D7D37">
        <w:rPr>
          <w:color w:val="000000"/>
        </w:rPr>
        <w:t>human life is</w:t>
      </w:r>
      <w:r w:rsidR="00352D63">
        <w:rPr>
          <w:color w:val="000000"/>
        </w:rPr>
        <w:t xml:space="preserve"> </w:t>
      </w:r>
      <w:r w:rsidR="00352D63" w:rsidRPr="003D7D37">
        <w:rPr>
          <w:color w:val="000000"/>
        </w:rPr>
        <w:t>life together</w:t>
      </w:r>
      <w:r w:rsidR="00352D63">
        <w:rPr>
          <w:color w:val="000000"/>
        </w:rPr>
        <w:t>—however</w:t>
      </w:r>
      <w:r w:rsidR="00FF53BB">
        <w:rPr>
          <w:color w:val="000000"/>
        </w:rPr>
        <w:t>,</w:t>
      </w:r>
      <w:r w:rsidR="00352D63">
        <w:rPr>
          <w:color w:val="000000"/>
        </w:rPr>
        <w:t xml:space="preserve"> “life together” is now understood in the broadest sense</w:t>
      </w:r>
      <w:r w:rsidR="006007CD">
        <w:rPr>
          <w:color w:val="000000"/>
        </w:rPr>
        <w:t>, encompassing the more-than-human.</w:t>
      </w:r>
      <w:r w:rsidR="00352D63">
        <w:rPr>
          <w:color w:val="000000"/>
        </w:rPr>
        <w:t xml:space="preserve"> </w:t>
      </w:r>
      <w:r w:rsidR="00FF0430">
        <w:rPr>
          <w:color w:val="000000"/>
        </w:rPr>
        <w:t>And as</w:t>
      </w:r>
      <w:r w:rsidR="000B1D8B">
        <w:rPr>
          <w:color w:val="000000"/>
        </w:rPr>
        <w:t xml:space="preserve"> I show below, this extrapolation is congruous with Durkheim’s </w:t>
      </w:r>
      <w:r w:rsidR="00E37FE8">
        <w:rPr>
          <w:color w:val="000000"/>
        </w:rPr>
        <w:t xml:space="preserve">social theory and his </w:t>
      </w:r>
      <w:r w:rsidR="003D253F">
        <w:rPr>
          <w:color w:val="000000"/>
        </w:rPr>
        <w:t xml:space="preserve">account of the dynamic, on-going </w:t>
      </w:r>
      <w:r w:rsidR="00D3029C">
        <w:rPr>
          <w:color w:val="000000"/>
        </w:rPr>
        <w:t>nature of human morality.</w:t>
      </w:r>
    </w:p>
    <w:p w14:paraId="08A36A54" w14:textId="77777777" w:rsidR="00352D63" w:rsidRDefault="00352D63" w:rsidP="007157F8">
      <w:pPr>
        <w:spacing w:line="480" w:lineRule="auto"/>
        <w:rPr>
          <w:color w:val="000000"/>
        </w:rPr>
      </w:pPr>
    </w:p>
    <w:p w14:paraId="37309944" w14:textId="74DF6B86" w:rsidR="00054FDD" w:rsidRPr="00054FDD" w:rsidRDefault="00B4582F" w:rsidP="007157F8">
      <w:pPr>
        <w:spacing w:line="480" w:lineRule="auto"/>
        <w:rPr>
          <w:bCs/>
        </w:rPr>
      </w:pPr>
      <w:r>
        <w:rPr>
          <w:bCs/>
          <w:i/>
          <w:iCs/>
        </w:rPr>
        <w:tab/>
      </w:r>
      <w:r w:rsidR="00054FDD" w:rsidRPr="00054FDD">
        <w:rPr>
          <w:bCs/>
          <w:i/>
          <w:iCs/>
        </w:rPr>
        <w:t>b) Durkheim’s Critique of Corrosive Liberalism</w:t>
      </w:r>
    </w:p>
    <w:p w14:paraId="5E74A4C9" w14:textId="37FD74F9" w:rsidR="00054FDD" w:rsidRPr="00054FDD" w:rsidRDefault="00054FDD" w:rsidP="007157F8">
      <w:pPr>
        <w:spacing w:line="480" w:lineRule="auto"/>
        <w:rPr>
          <w:bCs/>
        </w:rPr>
      </w:pPr>
      <w:r w:rsidRPr="00054FDD">
        <w:rPr>
          <w:bCs/>
        </w:rPr>
        <w:t xml:space="preserve">Neo-liberalism perpetuates </w:t>
      </w:r>
      <w:r w:rsidR="0052254F" w:rsidRPr="00054FDD">
        <w:rPr>
          <w:bCs/>
        </w:rPr>
        <w:t>appalling</w:t>
      </w:r>
      <w:r w:rsidRPr="00054FDD">
        <w:rPr>
          <w:bCs/>
        </w:rPr>
        <w:t xml:space="preserve"> inequalities within human communities and catastrophic environmental harm to</w:t>
      </w:r>
      <w:r w:rsidR="00922161">
        <w:rPr>
          <w:bCs/>
        </w:rPr>
        <w:t xml:space="preserve"> </w:t>
      </w:r>
      <w:r w:rsidRPr="00054FDD">
        <w:rPr>
          <w:bCs/>
        </w:rPr>
        <w:t>non-human</w:t>
      </w:r>
      <w:r w:rsidR="00922161">
        <w:rPr>
          <w:bCs/>
        </w:rPr>
        <w:t>s and humans</w:t>
      </w:r>
      <w:r w:rsidRPr="00054FDD">
        <w:rPr>
          <w:bCs/>
        </w:rPr>
        <w:t xml:space="preserve">, especially to the most vulnerable. Global neo-liberalism emulates laissez-faire liberalism insofar as it </w:t>
      </w:r>
      <w:r w:rsidR="00FC4A16">
        <w:rPr>
          <w:bCs/>
        </w:rPr>
        <w:t>secures</w:t>
      </w:r>
      <w:r w:rsidRPr="00054FDD">
        <w:rPr>
          <w:bCs/>
        </w:rPr>
        <w:t xml:space="preserve"> unprecedented autonomy </w:t>
      </w:r>
      <w:r w:rsidR="008B6A3B">
        <w:rPr>
          <w:bCs/>
        </w:rPr>
        <w:t>for</w:t>
      </w:r>
      <w:r w:rsidRPr="00054FDD">
        <w:rPr>
          <w:bCs/>
        </w:rPr>
        <w:t xml:space="preserve"> corporations, disassembling national, state, and local regulations. Neo-liberal corporations, in turn, resemble authoritarian</w:t>
      </w:r>
      <w:r w:rsidR="006933EA">
        <w:rPr>
          <w:bCs/>
        </w:rPr>
        <w:t xml:space="preserve"> entities </w:t>
      </w:r>
      <w:r w:rsidRPr="00054FDD">
        <w:rPr>
          <w:bCs/>
        </w:rPr>
        <w:t xml:space="preserve">in terms of vast concentrations of power that are not publicly accountable—except perhaps to disparate, private shareholders. Unregulated concentration of </w:t>
      </w:r>
      <w:r w:rsidRPr="00054FDD">
        <w:rPr>
          <w:bCs/>
        </w:rPr>
        <w:lastRenderedPageBreak/>
        <w:t xml:space="preserve">power subverts the sovereignty of citizens and the autonomy of communities. Moreover, </w:t>
      </w:r>
      <w:r w:rsidR="00937045">
        <w:rPr>
          <w:bCs/>
        </w:rPr>
        <w:t>n</w:t>
      </w:r>
      <w:r w:rsidR="00937045" w:rsidRPr="00054FDD">
        <w:rPr>
          <w:bCs/>
        </w:rPr>
        <w:t>eo-liberal, extractive capitalism</w:t>
      </w:r>
      <w:r w:rsidRPr="00054FDD">
        <w:rPr>
          <w:bCs/>
        </w:rPr>
        <w:t xml:space="preserve"> drives a non-sustainable, polluting economic engine designed to maximize earnings. Increased profits require an ever-expanding global economy, and such global consumption entail</w:t>
      </w:r>
      <w:r w:rsidR="00F4745B">
        <w:rPr>
          <w:bCs/>
        </w:rPr>
        <w:t>s</w:t>
      </w:r>
      <w:r w:rsidRPr="00054FDD">
        <w:rPr>
          <w:bCs/>
        </w:rPr>
        <w:t xml:space="preserve"> the misuse of renewable and nonrenewable resources, runaway extinction rate</w:t>
      </w:r>
      <w:r w:rsidR="00F4745B">
        <w:rPr>
          <w:bCs/>
        </w:rPr>
        <w:t>s</w:t>
      </w:r>
      <w:r w:rsidRPr="00054FDD">
        <w:rPr>
          <w:bCs/>
        </w:rPr>
        <w:t xml:space="preserve"> of animals and plants, disastrous loss of soil, fisheries, and forests, unparalleled pollution of the planet’s land, water, and air, and catastrophic climate change. Additionally, the creation of corporate wealth and global poverty are perversely connected.</w:t>
      </w:r>
    </w:p>
    <w:p w14:paraId="3BE2A01E" w14:textId="2446726A" w:rsidR="00054FDD" w:rsidRPr="00054FDD" w:rsidRDefault="00054FDD" w:rsidP="007157F8">
      <w:pPr>
        <w:spacing w:line="480" w:lineRule="auto"/>
        <w:rPr>
          <w:b/>
          <w:bCs/>
        </w:rPr>
      </w:pPr>
      <w:r w:rsidRPr="00054FDD">
        <w:rPr>
          <w:bCs/>
        </w:rPr>
        <w:tab/>
        <w:t xml:space="preserve">Neo-liberalism, then, is a chief culprit of human and environmental harm, and Durkheim was a </w:t>
      </w:r>
      <w:r w:rsidR="00D7082A" w:rsidRPr="00D7082A">
        <w:rPr>
          <w:bCs/>
        </w:rPr>
        <w:t xml:space="preserve">vehement </w:t>
      </w:r>
      <w:r w:rsidRPr="00054FDD">
        <w:rPr>
          <w:bCs/>
        </w:rPr>
        <w:t xml:space="preserve">critic of </w:t>
      </w:r>
      <w:r w:rsidR="008D3051">
        <w:rPr>
          <w:bCs/>
        </w:rPr>
        <w:t xml:space="preserve">the </w:t>
      </w:r>
      <w:r w:rsidRPr="00054FDD">
        <w:rPr>
          <w:bCs/>
        </w:rPr>
        <w:t xml:space="preserve">liberal economic and social developments that led to today’s neo-liberal climate. </w:t>
      </w:r>
      <w:r w:rsidRPr="003A4E8D">
        <w:t xml:space="preserve">From the start of his career, Durkheim was critical of classical liberalism, especially laissez-faire liberalism. </w:t>
      </w:r>
      <w:r w:rsidR="00056B42">
        <w:t>He feared that</w:t>
      </w:r>
      <w:r w:rsidRPr="003A4E8D">
        <w:t xml:space="preserve"> the state would increasingly </w:t>
      </w:r>
      <w:r w:rsidRPr="00054FDD">
        <w:rPr>
          <w:bCs/>
        </w:rPr>
        <w:t>be viewed as an economic, as opposed to a</w:t>
      </w:r>
      <w:r w:rsidR="00056B42">
        <w:rPr>
          <w:bCs/>
        </w:rPr>
        <w:t xml:space="preserve">n </w:t>
      </w:r>
      <w:r w:rsidRPr="00054FDD">
        <w:rPr>
          <w:bCs/>
        </w:rPr>
        <w:t xml:space="preserve">ethical, </w:t>
      </w:r>
      <w:r w:rsidR="0098646F">
        <w:rPr>
          <w:bCs/>
        </w:rPr>
        <w:t>agent</w:t>
      </w:r>
      <w:r w:rsidRPr="00054FDD">
        <w:rPr>
          <w:bCs/>
        </w:rPr>
        <w:t>. Classical liberals long for a minimalist state, powerful enough to enforce legal contracts and rights, yet not interfering with the so-called natural harmony of private interests guaranteed by laissez-faire economics. In an article written in 1887, after his first visit to Germany, the early Durkheim applauded the work of the social economists Adolf Wagner and Gustav von Schmoller. Following their lead, Durkheim criticized “the school of Manchester” for whom “political economics consists in the satisfaction of individual needs”</w:t>
      </w:r>
      <w:r w:rsidR="008B23B2">
        <w:rPr>
          <w:bCs/>
        </w:rPr>
        <w:t xml:space="preserve"> (</w:t>
      </w:r>
      <w:r w:rsidRPr="008B23B2">
        <w:t>Durkheim</w:t>
      </w:r>
      <w:r w:rsidR="003D2C9F">
        <w:t xml:space="preserve"> </w:t>
      </w:r>
      <w:r w:rsidR="008B23B2" w:rsidRPr="008B23B2">
        <w:t xml:space="preserve">1887, </w:t>
      </w:r>
      <w:r w:rsidRPr="008B23B2">
        <w:t>37</w:t>
      </w:r>
      <w:r w:rsidR="008B23B2">
        <w:t>)</w:t>
      </w:r>
      <w:r w:rsidR="00FF53BB">
        <w:t>.</w:t>
      </w:r>
      <w:r w:rsidR="00842580">
        <w:t xml:space="preserve"> </w:t>
      </w:r>
      <w:r w:rsidRPr="00054FDD">
        <w:rPr>
          <w:bCs/>
        </w:rPr>
        <w:t>Durkheim remarked that isolated individuals</w:t>
      </w:r>
      <w:r w:rsidRPr="00054FDD">
        <w:rPr>
          <w:b/>
          <w:bCs/>
          <w:i/>
          <w:iCs/>
        </w:rPr>
        <w:t xml:space="preserve"> </w:t>
      </w:r>
      <w:r w:rsidRPr="00054FDD">
        <w:rPr>
          <w:bCs/>
        </w:rPr>
        <w:t>“exchanging their products” is the greatest social bond th</w:t>
      </w:r>
      <w:r w:rsidR="00FF53BB">
        <w:rPr>
          <w:bCs/>
        </w:rPr>
        <w:t>at</w:t>
      </w:r>
      <w:r w:rsidRPr="00054FDD">
        <w:rPr>
          <w:bCs/>
        </w:rPr>
        <w:t xml:space="preserve"> liberal</w:t>
      </w:r>
      <w:r w:rsidRPr="00054FDD">
        <w:rPr>
          <w:b/>
          <w:bCs/>
          <w:i/>
          <w:iCs/>
        </w:rPr>
        <w:t xml:space="preserve"> </w:t>
      </w:r>
      <w:r w:rsidRPr="00054FDD">
        <w:rPr>
          <w:bCs/>
        </w:rPr>
        <w:t>economists can imagine</w:t>
      </w:r>
      <w:r w:rsidR="0064322B">
        <w:rPr>
          <w:bCs/>
        </w:rPr>
        <w:t xml:space="preserve"> (Durkheim 1887, 37)</w:t>
      </w:r>
      <w:r w:rsidRPr="00054FDD">
        <w:rPr>
          <w:bCs/>
        </w:rPr>
        <w:t>. They “see in the social bond only a superficial</w:t>
      </w:r>
      <w:r w:rsidRPr="00054FDD">
        <w:rPr>
          <w:b/>
          <w:bCs/>
          <w:i/>
          <w:iCs/>
        </w:rPr>
        <w:t xml:space="preserve"> </w:t>
      </w:r>
      <w:r w:rsidRPr="00054FDD">
        <w:rPr>
          <w:bCs/>
        </w:rPr>
        <w:t>union determined by private interests happening to coincide</w:t>
      </w:r>
      <w:r w:rsidR="007A1475">
        <w:rPr>
          <w:bCs/>
        </w:rPr>
        <w:t>” (</w:t>
      </w:r>
      <w:r w:rsidR="007A1475" w:rsidRPr="008B23B2">
        <w:t>Durkheim</w:t>
      </w:r>
      <w:r w:rsidR="003D2C9F">
        <w:t xml:space="preserve"> </w:t>
      </w:r>
      <w:r w:rsidR="007A1475" w:rsidRPr="008B23B2">
        <w:t>1887, 37</w:t>
      </w:r>
      <w:r w:rsidR="007A1475" w:rsidRPr="007A1475">
        <w:t xml:space="preserve">). </w:t>
      </w:r>
      <w:r w:rsidRPr="00054FDD">
        <w:rPr>
          <w:bCs/>
        </w:rPr>
        <w:t>Durkheim argue</w:t>
      </w:r>
      <w:r w:rsidR="0095098D">
        <w:rPr>
          <w:bCs/>
        </w:rPr>
        <w:t>d</w:t>
      </w:r>
      <w:r w:rsidRPr="00054FDD">
        <w:rPr>
          <w:bCs/>
        </w:rPr>
        <w:t xml:space="preserve"> that the “orthodox economists” and the “moralists of the Kantian school” divorce the moral world from the economic one: “these two sciences appear to study two worlds without any connection between them” </w:t>
      </w:r>
      <w:r w:rsidR="00A10509">
        <w:rPr>
          <w:bCs/>
        </w:rPr>
        <w:t>(</w:t>
      </w:r>
      <w:r w:rsidR="00A10509" w:rsidRPr="008B23B2">
        <w:t>Durkheim</w:t>
      </w:r>
      <w:r w:rsidR="003D2C9F">
        <w:t xml:space="preserve"> </w:t>
      </w:r>
      <w:r w:rsidR="00A10509" w:rsidRPr="008B23B2">
        <w:t>1887,</w:t>
      </w:r>
      <w:r w:rsidR="00A10509">
        <w:t xml:space="preserve"> </w:t>
      </w:r>
      <w:r w:rsidRPr="00A10509">
        <w:t>40</w:t>
      </w:r>
      <w:r w:rsidR="0064322B" w:rsidRPr="0064322B">
        <w:t>–</w:t>
      </w:r>
      <w:r w:rsidRPr="00A10509">
        <w:t>41</w:t>
      </w:r>
      <w:r w:rsidR="00A10509" w:rsidRPr="00A10509">
        <w:t>)</w:t>
      </w:r>
      <w:r w:rsidR="00A10509">
        <w:t>.</w:t>
      </w:r>
      <w:r w:rsidRPr="00054FDD">
        <w:rPr>
          <w:bCs/>
        </w:rPr>
        <w:t xml:space="preserve"> The two worlds, however, are </w:t>
      </w:r>
      <w:r w:rsidRPr="00054FDD">
        <w:rPr>
          <w:bCs/>
        </w:rPr>
        <w:lastRenderedPageBreak/>
        <w:t xml:space="preserve">deeply connected, and it is impossible, as Durkheim puts it, to </w:t>
      </w:r>
      <w:r w:rsidR="00A10509">
        <w:rPr>
          <w:bCs/>
        </w:rPr>
        <w:t>“</w:t>
      </w:r>
      <w:r w:rsidRPr="00054FDD">
        <w:rPr>
          <w:bCs/>
        </w:rPr>
        <w:t xml:space="preserve">abstract the one from the other” </w:t>
      </w:r>
      <w:r w:rsidR="00C761B4">
        <w:rPr>
          <w:bCs/>
        </w:rPr>
        <w:t>(</w:t>
      </w:r>
      <w:r w:rsidR="00C761B4" w:rsidRPr="008B23B2">
        <w:t>Durkheim</w:t>
      </w:r>
      <w:r w:rsidR="003D2C9F">
        <w:t xml:space="preserve"> </w:t>
      </w:r>
      <w:r w:rsidR="00C761B4" w:rsidRPr="008B23B2">
        <w:t>1887,</w:t>
      </w:r>
      <w:r w:rsidR="00C761B4">
        <w:t xml:space="preserve"> </w:t>
      </w:r>
      <w:r w:rsidRPr="00C761B4">
        <w:t>45</w:t>
      </w:r>
      <w:r w:rsidR="00C761B4" w:rsidRPr="00C761B4">
        <w:t>).</w:t>
      </w:r>
    </w:p>
    <w:p w14:paraId="0025645C" w14:textId="4D633451" w:rsidR="00054FDD" w:rsidRPr="00054FDD" w:rsidRDefault="00054FDD" w:rsidP="007157F8">
      <w:pPr>
        <w:spacing w:line="480" w:lineRule="auto"/>
        <w:rPr>
          <w:bCs/>
        </w:rPr>
      </w:pPr>
      <w:r w:rsidRPr="00054FDD">
        <w:rPr>
          <w:b/>
          <w:bCs/>
        </w:rPr>
        <w:tab/>
      </w:r>
      <w:r w:rsidRPr="00054FDD">
        <w:rPr>
          <w:bCs/>
        </w:rPr>
        <w:t xml:space="preserve">Durkheim’s critique of “unleashed” economic liberalism grew only more robust as his career progressed. For example, in his 1904 lectures on professional ethics, Durkheim summarized an account of </w:t>
      </w:r>
      <w:r w:rsidR="00F1073C">
        <w:rPr>
          <w:bCs/>
        </w:rPr>
        <w:t xml:space="preserve">the </w:t>
      </w:r>
      <w:r w:rsidRPr="00054FDD">
        <w:rPr>
          <w:bCs/>
        </w:rPr>
        <w:t>economic, liberal world that seemed to place it “outside the sphere of morals.” He asked, “Is this state of affairs a normal one? It has had the support of famous doctrines. To start with, there is the classical economic theory according to which the free play of economic agreements should adjust itself and reach stability automatically, without it being necessary or even possible to submit it to any restraining forces”</w:t>
      </w:r>
      <w:r w:rsidR="009A201F">
        <w:rPr>
          <w:bCs/>
        </w:rPr>
        <w:t xml:space="preserve"> (</w:t>
      </w:r>
      <w:r w:rsidR="00985D2B">
        <w:rPr>
          <w:bCs/>
        </w:rPr>
        <w:t>19</w:t>
      </w:r>
      <w:r w:rsidR="00E27637">
        <w:rPr>
          <w:bCs/>
        </w:rPr>
        <w:t>92</w:t>
      </w:r>
      <w:r w:rsidRPr="00054FDD">
        <w:rPr>
          <w:bCs/>
        </w:rPr>
        <w:t>, 10). Just and wise social practice, however, “cannot follow of itself from entirely material causes, from any blind mechanism, however scientific it may be. It is a moral task” (</w:t>
      </w:r>
      <w:r w:rsidR="002D35F0">
        <w:rPr>
          <w:bCs/>
        </w:rPr>
        <w:t>19</w:t>
      </w:r>
      <w:r w:rsidR="00E27637">
        <w:rPr>
          <w:bCs/>
        </w:rPr>
        <w:t>92</w:t>
      </w:r>
      <w:r w:rsidR="002D35F0">
        <w:rPr>
          <w:bCs/>
        </w:rPr>
        <w:t>,</w:t>
      </w:r>
      <w:r w:rsidR="003A119F">
        <w:rPr>
          <w:bCs/>
        </w:rPr>
        <w:t xml:space="preserve"> 12). </w:t>
      </w:r>
      <w:r w:rsidRPr="00054FDD">
        <w:rPr>
          <w:bCs/>
        </w:rPr>
        <w:t xml:space="preserve">Why a moral task? Because we should not expect just economic </w:t>
      </w:r>
      <w:r w:rsidR="00BE377E">
        <w:rPr>
          <w:bCs/>
        </w:rPr>
        <w:t xml:space="preserve">and </w:t>
      </w:r>
      <w:r w:rsidRPr="00054FDD">
        <w:rPr>
          <w:bCs/>
        </w:rPr>
        <w:t xml:space="preserve">social practices to emerge spontaneously from private contracts or supply and demand or from any other liberal market devices that, ultimately, seek profit above all else. An ethical task is at hand because individuals, communities, and governments must do something to bring justice to the economic sphere. Human effort and planning are required. </w:t>
      </w:r>
    </w:p>
    <w:p w14:paraId="3587DF82" w14:textId="59E5388B" w:rsidR="00054FDD" w:rsidRPr="00054FDD" w:rsidRDefault="00054FDD" w:rsidP="007157F8">
      <w:pPr>
        <w:spacing w:line="480" w:lineRule="auto"/>
        <w:rPr>
          <w:bCs/>
        </w:rPr>
      </w:pPr>
      <w:r w:rsidRPr="00054FDD">
        <w:rPr>
          <w:bCs/>
        </w:rPr>
        <w:tab/>
        <w:t xml:space="preserve">And there is more at stake here than just the condition of the economic realm: “this amoral character of economic life amounts to a public danger” </w:t>
      </w:r>
      <w:r w:rsidR="00AD54F9">
        <w:rPr>
          <w:bCs/>
        </w:rPr>
        <w:t>(19</w:t>
      </w:r>
      <w:r w:rsidR="00E27637">
        <w:rPr>
          <w:bCs/>
        </w:rPr>
        <w:t>92</w:t>
      </w:r>
      <w:r w:rsidR="00AD54F9">
        <w:rPr>
          <w:bCs/>
        </w:rPr>
        <w:t xml:space="preserve">, 12). </w:t>
      </w:r>
      <w:r w:rsidRPr="00054FDD">
        <w:rPr>
          <w:bCs/>
        </w:rPr>
        <w:t xml:space="preserve">His fear is that, because of the prominence of the economic sphere in modern societies, its amoral character is spreading and will dominate other social spheres. This insight of Durkheim’s has proved to be disastrously prophetic, as neo-liberalism has informed not only the economic realm but practically every aspect of modern social life, including </w:t>
      </w:r>
      <w:r w:rsidR="00512EEE">
        <w:rPr>
          <w:bCs/>
        </w:rPr>
        <w:t xml:space="preserve">governments, </w:t>
      </w:r>
      <w:r w:rsidRPr="00054FDD">
        <w:rPr>
          <w:bCs/>
        </w:rPr>
        <w:t xml:space="preserve">notions of freedom, dominant values, </w:t>
      </w:r>
      <w:r w:rsidR="00F319E4">
        <w:rPr>
          <w:bCs/>
        </w:rPr>
        <w:t xml:space="preserve">and </w:t>
      </w:r>
      <w:r w:rsidRPr="00054FDD">
        <w:rPr>
          <w:bCs/>
        </w:rPr>
        <w:t xml:space="preserve">individual desire and subjectivities. Durkheim warned of this development. He claimed that beginning in the industrial realm, “le mal de </w:t>
      </w:r>
      <w:proofErr w:type="spellStart"/>
      <w:r w:rsidRPr="00054FDD">
        <w:rPr>
          <w:bCs/>
        </w:rPr>
        <w:t>l</w:t>
      </w:r>
      <w:r w:rsidR="0064322B">
        <w:rPr>
          <w:bCs/>
        </w:rPr>
        <w:t>’</w:t>
      </w:r>
      <w:r w:rsidRPr="00054FDD">
        <w:rPr>
          <w:bCs/>
        </w:rPr>
        <w:t>infini</w:t>
      </w:r>
      <w:proofErr w:type="spellEnd"/>
      <w:r w:rsidRPr="00054FDD">
        <w:rPr>
          <w:bCs/>
        </w:rPr>
        <w:t>”—the sickness of anomic, market driven desire—</w:t>
      </w:r>
      <w:r w:rsidR="00D90F2E">
        <w:rPr>
          <w:bCs/>
        </w:rPr>
        <w:t>“</w:t>
      </w:r>
      <w:r w:rsidRPr="00054FDD">
        <w:rPr>
          <w:bCs/>
        </w:rPr>
        <w:t xml:space="preserve">has thence extended to </w:t>
      </w:r>
      <w:r w:rsidR="00B47B6D">
        <w:rPr>
          <w:bCs/>
        </w:rPr>
        <w:t xml:space="preserve">the </w:t>
      </w:r>
      <w:r w:rsidRPr="00054FDD">
        <w:rPr>
          <w:bCs/>
        </w:rPr>
        <w:t xml:space="preserve">other parts </w:t>
      </w:r>
      <w:r w:rsidR="00B47B6D">
        <w:rPr>
          <w:bCs/>
        </w:rPr>
        <w:t>[</w:t>
      </w:r>
      <w:r w:rsidRPr="00054FDD">
        <w:rPr>
          <w:bCs/>
        </w:rPr>
        <w:t>of society</w:t>
      </w:r>
      <w:r w:rsidR="00B47B6D">
        <w:rPr>
          <w:bCs/>
        </w:rPr>
        <w:t>]</w:t>
      </w:r>
      <w:r w:rsidRPr="00054FDD">
        <w:rPr>
          <w:bCs/>
        </w:rPr>
        <w:t xml:space="preserve">” </w:t>
      </w:r>
      <w:r w:rsidR="00042E23">
        <w:rPr>
          <w:bCs/>
        </w:rPr>
        <w:t>(</w:t>
      </w:r>
      <w:r w:rsidR="00042E23" w:rsidRPr="00042E23">
        <w:rPr>
          <w:bCs/>
        </w:rPr>
        <w:t xml:space="preserve">1951, </w:t>
      </w:r>
      <w:r w:rsidRPr="00042E23">
        <w:rPr>
          <w:bCs/>
        </w:rPr>
        <w:t>25</w:t>
      </w:r>
      <w:r w:rsidR="00B47B6D">
        <w:rPr>
          <w:bCs/>
        </w:rPr>
        <w:t>6</w:t>
      </w:r>
      <w:r w:rsidR="00042E23">
        <w:rPr>
          <w:bCs/>
        </w:rPr>
        <w:t>)</w:t>
      </w:r>
      <w:r w:rsidRPr="00042E23">
        <w:rPr>
          <w:bCs/>
        </w:rPr>
        <w:t xml:space="preserve">. </w:t>
      </w:r>
      <w:r w:rsidRPr="00054FDD">
        <w:rPr>
          <w:bCs/>
        </w:rPr>
        <w:t xml:space="preserve">This is not merely to say, </w:t>
      </w:r>
      <w:r w:rsidR="00D90F2E">
        <w:rPr>
          <w:bCs/>
        </w:rPr>
        <w:t>“</w:t>
      </w:r>
      <w:r w:rsidRPr="00054FDD">
        <w:rPr>
          <w:bCs/>
        </w:rPr>
        <w:t>money corrupts.</w:t>
      </w:r>
      <w:r w:rsidR="00D90F2E">
        <w:rPr>
          <w:bCs/>
        </w:rPr>
        <w:t>”</w:t>
      </w:r>
      <w:r w:rsidRPr="00054FDD">
        <w:rPr>
          <w:bCs/>
        </w:rPr>
        <w:t xml:space="preserve"> It is to claim </w:t>
      </w:r>
      <w:r w:rsidRPr="00054FDD">
        <w:rPr>
          <w:bCs/>
        </w:rPr>
        <w:lastRenderedPageBreak/>
        <w:t>that the economic realm has been freed from social accountability, divorced from ethical traditions, and that its anomic character is dominat</w:t>
      </w:r>
      <w:r w:rsidR="0095740F">
        <w:rPr>
          <w:bCs/>
        </w:rPr>
        <w:t>ing</w:t>
      </w:r>
      <w:r w:rsidRPr="00054FDD">
        <w:rPr>
          <w:bCs/>
        </w:rPr>
        <w:t xml:space="preserve"> spheres that, until recently, were relatively independent of it. </w:t>
      </w:r>
    </w:p>
    <w:p w14:paraId="38966003" w14:textId="6BDBFFA1" w:rsidR="00054FDD" w:rsidRDefault="00054FDD" w:rsidP="007157F8">
      <w:pPr>
        <w:spacing w:line="480" w:lineRule="auto"/>
        <w:rPr>
          <w:bCs/>
        </w:rPr>
      </w:pPr>
      <w:r w:rsidRPr="00054FDD">
        <w:rPr>
          <w:bCs/>
        </w:rPr>
        <w:tab/>
      </w:r>
      <w:r w:rsidRPr="00054FDD">
        <w:t xml:space="preserve">Durkheim, of course, knew nothing about the environmental costs and destruction that would come from a global, neo-liberal economy and order unleashed from ethical beliefs, institutions, and practices. Yet he did anticipate the human social harm and suffering that would flow from </w:t>
      </w:r>
      <w:r w:rsidR="0095740F">
        <w:t xml:space="preserve">a </w:t>
      </w:r>
      <w:r w:rsidRPr="00054FDD">
        <w:t>neo-liberal order. What of Durkheim’s response? Early in his career, Durkheim assert</w:t>
      </w:r>
      <w:r w:rsidR="0095740F">
        <w:t>ed</w:t>
      </w:r>
      <w:r w:rsidRPr="00054FDD">
        <w:t xml:space="preserve"> that “all communal life is impossible without the existence of interests superior to those of the individual</w:t>
      </w:r>
      <w:r w:rsidR="00AE2FC6">
        <w:t>” (</w:t>
      </w:r>
      <w:r w:rsidRPr="00AE2FC6">
        <w:rPr>
          <w:bCs/>
        </w:rPr>
        <w:t>Durkheim</w:t>
      </w:r>
      <w:r w:rsidR="003D2C9F">
        <w:rPr>
          <w:bCs/>
        </w:rPr>
        <w:t xml:space="preserve"> </w:t>
      </w:r>
      <w:r w:rsidR="00AE2FC6" w:rsidRPr="00AE2FC6">
        <w:rPr>
          <w:bCs/>
        </w:rPr>
        <w:t>1973</w:t>
      </w:r>
      <w:r w:rsidR="00B47B6D">
        <w:rPr>
          <w:bCs/>
        </w:rPr>
        <w:t>a</w:t>
      </w:r>
      <w:r w:rsidR="00AE2FC6" w:rsidRPr="00AE2FC6">
        <w:rPr>
          <w:bCs/>
        </w:rPr>
        <w:t xml:space="preserve">, </w:t>
      </w:r>
      <w:r w:rsidRPr="00AE2FC6">
        <w:rPr>
          <w:bCs/>
        </w:rPr>
        <w:t>44</w:t>
      </w:r>
      <w:r w:rsidR="00AE2FC6" w:rsidRPr="00AE2FC6">
        <w:rPr>
          <w:bCs/>
        </w:rPr>
        <w:t>).</w:t>
      </w:r>
      <w:r w:rsidR="00AE2FC6">
        <w:rPr>
          <w:bCs/>
          <w:i/>
          <w:iCs/>
        </w:rPr>
        <w:t xml:space="preserve"> </w:t>
      </w:r>
      <w:r w:rsidRPr="00054FDD">
        <w:rPr>
          <w:bCs/>
        </w:rPr>
        <w:t>From the outset, Durkheim argued that in modern societies</w:t>
      </w:r>
      <w:r w:rsidRPr="00054FDD">
        <w:rPr>
          <w:b/>
          <w:bCs/>
        </w:rPr>
        <w:t xml:space="preserve"> </w:t>
      </w:r>
      <w:r w:rsidRPr="00054FDD">
        <w:rPr>
          <w:bCs/>
        </w:rPr>
        <w:t xml:space="preserve">justice and happiness are achieved not by placing a premium on narrow self-interest driven by liberal, economic desire, but rather by </w:t>
      </w:r>
      <w:r w:rsidR="00826202">
        <w:rPr>
          <w:bCs/>
        </w:rPr>
        <w:t>supplying</w:t>
      </w:r>
      <w:r w:rsidRPr="00054FDD">
        <w:rPr>
          <w:bCs/>
        </w:rPr>
        <w:t xml:space="preserve"> the various spheres of society with institutions</w:t>
      </w:r>
      <w:r w:rsidR="00B47B6D">
        <w:rPr>
          <w:bCs/>
        </w:rPr>
        <w:t>,</w:t>
      </w:r>
      <w:r w:rsidRPr="00054FDD">
        <w:rPr>
          <w:bCs/>
        </w:rPr>
        <w:t xml:space="preserve"> cultural beliefs</w:t>
      </w:r>
      <w:r w:rsidR="00B47B6D">
        <w:rPr>
          <w:bCs/>
        </w:rPr>
        <w:t>,</w:t>
      </w:r>
      <w:r w:rsidRPr="00054FDD">
        <w:rPr>
          <w:bCs/>
        </w:rPr>
        <w:t xml:space="preserve"> and practices dedicated to shared common goods and progressive, democratic principles, values, and aspirations.</w:t>
      </w:r>
    </w:p>
    <w:p w14:paraId="7B1AF429" w14:textId="48BCF5F4" w:rsidR="00D123C5" w:rsidRDefault="00D123C5" w:rsidP="007157F8">
      <w:pPr>
        <w:spacing w:line="480" w:lineRule="auto"/>
        <w:rPr>
          <w:bCs/>
        </w:rPr>
      </w:pPr>
    </w:p>
    <w:p w14:paraId="62461603" w14:textId="170A00EA" w:rsidR="00D123C5" w:rsidRPr="00B4582F" w:rsidRDefault="00B4582F" w:rsidP="007157F8">
      <w:pPr>
        <w:spacing w:line="480" w:lineRule="auto"/>
        <w:rPr>
          <w:bCs/>
          <w:i/>
          <w:iCs/>
        </w:rPr>
      </w:pPr>
      <w:r>
        <w:rPr>
          <w:bCs/>
          <w:i/>
          <w:iCs/>
        </w:rPr>
        <w:tab/>
      </w:r>
      <w:r w:rsidR="00D123C5" w:rsidRPr="00D123C5">
        <w:rPr>
          <w:bCs/>
          <w:i/>
          <w:iCs/>
        </w:rPr>
        <w:t xml:space="preserve">c) </w:t>
      </w:r>
      <w:r w:rsidR="00595167">
        <w:rPr>
          <w:bCs/>
          <w:i/>
          <w:iCs/>
        </w:rPr>
        <w:t xml:space="preserve">A Twin Pronged, </w:t>
      </w:r>
      <w:r w:rsidR="00D123C5" w:rsidRPr="00D123C5">
        <w:rPr>
          <w:bCs/>
          <w:i/>
          <w:iCs/>
        </w:rPr>
        <w:t>Durkheimian</w:t>
      </w:r>
      <w:r w:rsidR="00595167">
        <w:rPr>
          <w:bCs/>
          <w:i/>
          <w:iCs/>
        </w:rPr>
        <w:t xml:space="preserve"> Approach:</w:t>
      </w:r>
      <w:r w:rsidR="00D123C5" w:rsidRPr="00D123C5">
        <w:rPr>
          <w:bCs/>
          <w:i/>
          <w:iCs/>
        </w:rPr>
        <w:t xml:space="preserve"> Institutional</w:t>
      </w:r>
      <w:r w:rsidR="003A2623">
        <w:rPr>
          <w:bCs/>
          <w:i/>
          <w:iCs/>
        </w:rPr>
        <w:t xml:space="preserve"> and Cultural</w:t>
      </w:r>
      <w:r w:rsidR="00D123C5" w:rsidRPr="00D123C5">
        <w:rPr>
          <w:bCs/>
          <w:i/>
          <w:iCs/>
        </w:rPr>
        <w:t xml:space="preserve"> Support for a</w:t>
      </w:r>
      <w:r w:rsidR="00BE377E">
        <w:rPr>
          <w:bCs/>
          <w:i/>
          <w:iCs/>
        </w:rPr>
        <w:t>n</w:t>
      </w:r>
      <w:r>
        <w:rPr>
          <w:bCs/>
          <w:i/>
          <w:iCs/>
        </w:rPr>
        <w:t xml:space="preserve"> </w:t>
      </w:r>
      <w:r w:rsidR="00D123C5" w:rsidRPr="00D123C5">
        <w:rPr>
          <w:bCs/>
          <w:i/>
          <w:iCs/>
        </w:rPr>
        <w:t>Eco-Democracy</w:t>
      </w:r>
    </w:p>
    <w:p w14:paraId="7BEE1686" w14:textId="61468B5B" w:rsidR="00054FDD" w:rsidRPr="00054FDD" w:rsidRDefault="00054FDD" w:rsidP="007157F8">
      <w:pPr>
        <w:spacing w:line="480" w:lineRule="auto"/>
        <w:rPr>
          <w:bCs/>
        </w:rPr>
      </w:pPr>
      <w:r w:rsidRPr="00054FDD">
        <w:rPr>
          <w:bCs/>
        </w:rPr>
        <w:t>Neo-liberalism, I have claimed, has brought disastrous human and environmental harm, as it shapes the cultural soul</w:t>
      </w:r>
      <w:r w:rsidR="002A5E5D">
        <w:rPr>
          <w:bCs/>
        </w:rPr>
        <w:t>, politics,</w:t>
      </w:r>
      <w:r w:rsidR="0032329B">
        <w:rPr>
          <w:bCs/>
        </w:rPr>
        <w:t xml:space="preserve"> and economics</w:t>
      </w:r>
      <w:r w:rsidRPr="00054FDD">
        <w:rPr>
          <w:bCs/>
        </w:rPr>
        <w:t xml:space="preserve"> of contemporary societies, and yet a Durkheimian environmental social theory has powerful means to address this threat. </w:t>
      </w:r>
      <w:r w:rsidR="001F5E06">
        <w:rPr>
          <w:bCs/>
        </w:rPr>
        <w:t xml:space="preserve">It </w:t>
      </w:r>
      <w:r w:rsidRPr="00054FDD">
        <w:rPr>
          <w:bCs/>
        </w:rPr>
        <w:t>would advance institutional and cultural protections against neo-liberalism</w:t>
      </w:r>
      <w:r w:rsidR="001F5E06">
        <w:rPr>
          <w:bCs/>
        </w:rPr>
        <w:t>—</w:t>
      </w:r>
      <w:r w:rsidR="001F5E06" w:rsidRPr="00471EB2">
        <w:rPr>
          <w:bCs/>
          <w:i/>
          <w:iCs/>
        </w:rPr>
        <w:t>i</w:t>
      </w:r>
      <w:r w:rsidRPr="00471EB2">
        <w:rPr>
          <w:bCs/>
          <w:i/>
          <w:iCs/>
        </w:rPr>
        <w:t>nstitutions and cultural practices, values, and perspectives that nourish ethical visions of an environmentally responsive and progressive eco-democracy embodied by citizens and embedded in its lands and institutions</w:t>
      </w:r>
      <w:r w:rsidRPr="001F5E06">
        <w:rPr>
          <w:bCs/>
        </w:rPr>
        <w:t>.</w:t>
      </w:r>
      <w:r w:rsidRPr="00054FDD">
        <w:rPr>
          <w:bCs/>
        </w:rPr>
        <w:t xml:space="preserve"> By “</w:t>
      </w:r>
      <w:r w:rsidRPr="00054FDD">
        <w:rPr>
          <w:bCs/>
          <w:iCs/>
        </w:rPr>
        <w:t>ethical visions</w:t>
      </w:r>
      <w:r w:rsidRPr="00054FDD">
        <w:rPr>
          <w:bCs/>
        </w:rPr>
        <w:t>,” I mean linked yet diverse arrays of stories, perspectives, arguments, and insights that inform the ethos and practices of a people. By “</w:t>
      </w:r>
      <w:r w:rsidRPr="00054FDD">
        <w:rPr>
          <w:bCs/>
          <w:iCs/>
        </w:rPr>
        <w:t xml:space="preserve">embodied” and “embedded,” </w:t>
      </w:r>
      <w:r w:rsidRPr="00054FDD">
        <w:rPr>
          <w:bCs/>
        </w:rPr>
        <w:t xml:space="preserve">I mean the ways eco-democratic beliefs, practices, and affect are enacted and reflected in the identities of individuals and in the lands and institutions in which they </w:t>
      </w:r>
      <w:r w:rsidRPr="00054FDD">
        <w:rPr>
          <w:bCs/>
        </w:rPr>
        <w:lastRenderedPageBreak/>
        <w:t>dwell. “</w:t>
      </w:r>
      <w:r w:rsidRPr="00054FDD">
        <w:rPr>
          <w:bCs/>
          <w:iCs/>
        </w:rPr>
        <w:t>Embodied eco-democracy”</w:t>
      </w:r>
      <w:r w:rsidRPr="00054FDD">
        <w:rPr>
          <w:bCs/>
        </w:rPr>
        <w:t xml:space="preserve"> brings attention to a Durkheimian democratic </w:t>
      </w:r>
      <w:r w:rsidRPr="00054FDD">
        <w:rPr>
          <w:bCs/>
          <w:i/>
          <w:iCs/>
        </w:rPr>
        <w:t>second nature</w:t>
      </w:r>
      <w:r w:rsidRPr="00054FDD">
        <w:rPr>
          <w:bCs/>
        </w:rPr>
        <w:t xml:space="preserve"> of citizens and to the Durkheimian cultural (not simply procedural) dimensions of democracy, including aesthetic, religious, and affective ones, highlighting the distinctive ways democratic citizens move, dwell, and engage with humans and the more-than human. “Embedded eco-democracy” also brings attention to the reciprocal relationships between democratic beliefs and practices and the </w:t>
      </w:r>
      <w:r w:rsidRPr="00054FDD">
        <w:rPr>
          <w:bCs/>
          <w:i/>
          <w:iCs/>
        </w:rPr>
        <w:t xml:space="preserve">lands </w:t>
      </w:r>
      <w:r w:rsidRPr="00054FDD">
        <w:rPr>
          <w:bCs/>
        </w:rPr>
        <w:t xml:space="preserve">that sustain them. Democracy informs the lands even as the lands inform democracy. </w:t>
      </w:r>
    </w:p>
    <w:p w14:paraId="77E2FECC" w14:textId="517A07A3" w:rsidR="00054FDD" w:rsidRPr="00054FDD" w:rsidRDefault="00054FDD" w:rsidP="007157F8">
      <w:pPr>
        <w:spacing w:line="480" w:lineRule="auto"/>
        <w:rPr>
          <w:bCs/>
        </w:rPr>
      </w:pPr>
      <w:r w:rsidRPr="00054FDD">
        <w:rPr>
          <w:bCs/>
        </w:rPr>
        <w:tab/>
        <w:t>Durkheim understood that people and place over time shape a democracy even as democracy shapes people and place. The shaping engendered by democracy can be referred to as a Durkheimian “democratic second nature”: the cultivation of an ecological</w:t>
      </w:r>
      <w:r w:rsidR="00CE273A">
        <w:rPr>
          <w:bCs/>
        </w:rPr>
        <w:t xml:space="preserve">, </w:t>
      </w:r>
      <w:r w:rsidRPr="00054FDD">
        <w:rPr>
          <w:bCs/>
        </w:rPr>
        <w:t xml:space="preserve">democratic subjectivity against a neo-liberal subjectivity. Second nature is the formative, dynamic process and condition of acquiring, in time and place, various beliefs, practices, and dispositions that become internalized. Progressive democratic second nature, while trustworthy, must be subject to constant critique and transformation. Indeed, </w:t>
      </w:r>
      <w:r w:rsidRPr="00054FDD">
        <w:rPr>
          <w:bCs/>
          <w:i/>
          <w:iCs/>
        </w:rPr>
        <w:t>critique itself—a sacred practice for Durkheim</w:t>
      </w:r>
      <w:r w:rsidR="00B968DF">
        <w:rPr>
          <w:bCs/>
          <w:i/>
          <w:iCs/>
        </w:rPr>
        <w:t>—i</w:t>
      </w:r>
      <w:r w:rsidRPr="00054FDD">
        <w:rPr>
          <w:bCs/>
          <w:i/>
          <w:iCs/>
        </w:rPr>
        <w:t xml:space="preserve">s a cultivated capacity </w:t>
      </w:r>
      <w:r w:rsidR="00F242C4">
        <w:rPr>
          <w:bCs/>
          <w:i/>
          <w:iCs/>
        </w:rPr>
        <w:t>within</w:t>
      </w:r>
      <w:r w:rsidRPr="00054FDD">
        <w:rPr>
          <w:bCs/>
          <w:i/>
          <w:iCs/>
        </w:rPr>
        <w:t xml:space="preserve"> democratic second nature</w:t>
      </w:r>
      <w:r w:rsidRPr="00054FDD">
        <w:rPr>
          <w:bCs/>
        </w:rPr>
        <w:t xml:space="preserve">. </w:t>
      </w:r>
      <w:r w:rsidR="009C6B7A">
        <w:rPr>
          <w:bCs/>
        </w:rPr>
        <w:t>P</w:t>
      </w:r>
      <w:r w:rsidRPr="00054FDD">
        <w:rPr>
          <w:bCs/>
        </w:rPr>
        <w:t>rogressive democratic thought and practice are not only compatible with ways of Durkheimian cultivation—tradition, practice, and exemplars—but require them. Durkheim advanced models of democratic institutions, communities, and practice that do not rely on either: 1) appeals to liberal, private interest or market efficiency models, often purportedly derived from principles of universal, deliberative human rationality, or 2) political arguments based on natural reason or any other anchors in an ahistorical moral reality. His commitment, rather, was to exploring models that describe progressive democracy as liberatory, socio</w:t>
      </w:r>
      <w:r w:rsidR="004D1AF1">
        <w:rPr>
          <w:bCs/>
        </w:rPr>
        <w:t>-</w:t>
      </w:r>
      <w:r w:rsidRPr="00054FDD">
        <w:rPr>
          <w:bCs/>
        </w:rPr>
        <w:t xml:space="preserve">cultural </w:t>
      </w:r>
      <w:r w:rsidR="00A14C67">
        <w:rPr>
          <w:bCs/>
        </w:rPr>
        <w:t>ways of life</w:t>
      </w:r>
      <w:r w:rsidRPr="00054FDD">
        <w:rPr>
          <w:bCs/>
        </w:rPr>
        <w:t>, whether at the local, nation-state, or even transnational level. To acknowledge the socio</w:t>
      </w:r>
      <w:r w:rsidR="004D1AF1">
        <w:rPr>
          <w:bCs/>
        </w:rPr>
        <w:t>-</w:t>
      </w:r>
      <w:r w:rsidRPr="00054FDD">
        <w:rPr>
          <w:bCs/>
        </w:rPr>
        <w:t xml:space="preserve">historical nature of democratic achievements (however limited) is also to acknowledge the fragility of these achievements (as Durkheim showed, for example, in his writings on the Dreyfus Affair). By acknowledging democratic forms of life that support just institutions and practices, one can </w:t>
      </w:r>
      <w:r w:rsidRPr="00054FDD">
        <w:rPr>
          <w:bCs/>
        </w:rPr>
        <w:lastRenderedPageBreak/>
        <w:t>purposefully attend to and cultivate a dynamic second nature—an identity or subjectivity—that combats such democratic and environmental threats as neo</w:t>
      </w:r>
      <w:r w:rsidR="004D1AF1">
        <w:rPr>
          <w:bCs/>
        </w:rPr>
        <w:t>-</w:t>
      </w:r>
      <w:r w:rsidRPr="00054FDD">
        <w:rPr>
          <w:bCs/>
        </w:rPr>
        <w:t>liberalism.</w:t>
      </w:r>
    </w:p>
    <w:p w14:paraId="5A55DC82" w14:textId="3DA01364" w:rsidR="00054FDD" w:rsidRDefault="00054FDD" w:rsidP="007157F8">
      <w:pPr>
        <w:spacing w:line="480" w:lineRule="auto"/>
        <w:rPr>
          <w:bCs/>
        </w:rPr>
      </w:pPr>
      <w:r w:rsidRPr="00054FDD">
        <w:rPr>
          <w:bCs/>
        </w:rPr>
        <w:tab/>
        <w:t>A Durkheimian environmental social theory would focus on cultivating ecologically respons</w:t>
      </w:r>
      <w:r w:rsidR="000F2A47">
        <w:rPr>
          <w:bCs/>
        </w:rPr>
        <w:t>ive</w:t>
      </w:r>
      <w:r w:rsidRPr="00054FDD">
        <w:rPr>
          <w:bCs/>
        </w:rPr>
        <w:t xml:space="preserve"> democratic institutions and cultural practices, believes, and subjectivities. At the start of this chapter, I described this as Durkheim’s twin pronged method of advancing both: 1) principled, institutional mechanisms and constraints</w:t>
      </w:r>
      <w:r w:rsidR="00E82174">
        <w:rPr>
          <w:bCs/>
        </w:rPr>
        <w:t>,</w:t>
      </w:r>
      <w:r w:rsidRPr="00054FDD">
        <w:rPr>
          <w:bCs/>
        </w:rPr>
        <w:t xml:space="preserve"> and 2) progressive cultural beliefs, ideals, and practices that form a “second nature” in individuals and communities. But now as an </w:t>
      </w:r>
      <w:r w:rsidRPr="000D3F63">
        <w:rPr>
          <w:bCs/>
          <w:i/>
          <w:iCs/>
        </w:rPr>
        <w:t>environmental</w:t>
      </w:r>
      <w:r w:rsidRPr="00054FDD">
        <w:rPr>
          <w:bCs/>
        </w:rPr>
        <w:t xml:space="preserve"> social theory, this twin-pronged approach include</w:t>
      </w:r>
      <w:r w:rsidR="00406351">
        <w:rPr>
          <w:bCs/>
        </w:rPr>
        <w:t>s</w:t>
      </w:r>
      <w:r w:rsidRPr="00054FDD">
        <w:rPr>
          <w:bCs/>
        </w:rPr>
        <w:t xml:space="preserve"> such goals as socio-ecological justice, multispecies justice, and planetary justice.</w:t>
      </w:r>
      <w:r w:rsidR="0076026E">
        <w:rPr>
          <w:bCs/>
        </w:rPr>
        <w:t xml:space="preserve"> Later in this chapter</w:t>
      </w:r>
      <w:r w:rsidR="00663EFF">
        <w:rPr>
          <w:bCs/>
        </w:rPr>
        <w:t>,</w:t>
      </w:r>
      <w:r w:rsidR="0076026E">
        <w:rPr>
          <w:bCs/>
        </w:rPr>
        <w:t xml:space="preserve"> I discuss the kinds of </w:t>
      </w:r>
      <w:r w:rsidR="0076026E" w:rsidRPr="00663EFF">
        <w:rPr>
          <w:bCs/>
          <w:i/>
          <w:iCs/>
        </w:rPr>
        <w:t>institutional</w:t>
      </w:r>
      <w:r w:rsidR="0076026E">
        <w:rPr>
          <w:bCs/>
        </w:rPr>
        <w:t xml:space="preserve"> </w:t>
      </w:r>
      <w:r w:rsidR="0076026E" w:rsidRPr="00054FDD">
        <w:rPr>
          <w:bCs/>
        </w:rPr>
        <w:t>mechanisms and constraints</w:t>
      </w:r>
      <w:r w:rsidR="0076026E">
        <w:rPr>
          <w:bCs/>
        </w:rPr>
        <w:t xml:space="preserve"> that a Durkheimian environmental theory would advance; here I now allude to the kinds of </w:t>
      </w:r>
      <w:r w:rsidR="0076026E" w:rsidRPr="00663EFF">
        <w:rPr>
          <w:bCs/>
          <w:i/>
          <w:iCs/>
        </w:rPr>
        <w:t>cultural</w:t>
      </w:r>
      <w:r w:rsidR="0076026E">
        <w:rPr>
          <w:bCs/>
        </w:rPr>
        <w:t xml:space="preserve"> goals and work that a Durkheimian environmental theory would pursue. </w:t>
      </w:r>
    </w:p>
    <w:p w14:paraId="21C2E8C4" w14:textId="4114B6B9" w:rsidR="000513C3" w:rsidRDefault="0076026E"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bCs/>
        </w:rPr>
      </w:pPr>
      <w:r>
        <w:rPr>
          <w:bCs/>
        </w:rPr>
        <w:tab/>
      </w:r>
      <w:r w:rsidRPr="0076026E">
        <w:rPr>
          <w:bCs/>
        </w:rPr>
        <w:t xml:space="preserve">As mentioned above, Durkheim came to hold </w:t>
      </w:r>
      <w:r w:rsidR="005964E7">
        <w:rPr>
          <w:bCs/>
        </w:rPr>
        <w:t>the</w:t>
      </w:r>
      <w:r w:rsidRPr="0076026E">
        <w:rPr>
          <w:bCs/>
        </w:rPr>
        <w:t xml:space="preserve"> view that religion permeates modern, Euro-American societies. Although its beliefs and practices have changed, its basic </w:t>
      </w:r>
      <w:r w:rsidR="005964E7" w:rsidRPr="005964E7">
        <w:rPr>
          <w:bCs/>
          <w:i/>
          <w:iCs/>
        </w:rPr>
        <w:t xml:space="preserve">religious </w:t>
      </w:r>
      <w:r w:rsidRPr="005964E7">
        <w:rPr>
          <w:bCs/>
          <w:i/>
          <w:iCs/>
        </w:rPr>
        <w:t>form</w:t>
      </w:r>
      <w:r w:rsidRPr="0076026E">
        <w:rPr>
          <w:bCs/>
        </w:rPr>
        <w:t xml:space="preserve"> has not: robust, </w:t>
      </w:r>
      <w:r w:rsidR="00C62663">
        <w:rPr>
          <w:bCs/>
        </w:rPr>
        <w:t>shared</w:t>
      </w:r>
      <w:r w:rsidRPr="0076026E">
        <w:rPr>
          <w:bCs/>
        </w:rPr>
        <w:t xml:space="preserve"> </w:t>
      </w:r>
      <w:r w:rsidR="00C62663">
        <w:rPr>
          <w:bCs/>
        </w:rPr>
        <w:t xml:space="preserve">normative </w:t>
      </w:r>
      <w:r w:rsidRPr="0076026E">
        <w:rPr>
          <w:bCs/>
        </w:rPr>
        <w:t>beliefs and practices</w:t>
      </w:r>
      <w:r w:rsidR="006F14E3">
        <w:rPr>
          <w:bCs/>
        </w:rPr>
        <w:t xml:space="preserve"> embedded in moral community</w:t>
      </w:r>
      <w:r w:rsidRPr="0076026E">
        <w:rPr>
          <w:bCs/>
        </w:rPr>
        <w:t xml:space="preserve"> are still prevalent.</w:t>
      </w:r>
      <w:r>
        <w:rPr>
          <w:bCs/>
        </w:rPr>
        <w:t xml:space="preserve"> </w:t>
      </w:r>
      <w:r w:rsidRPr="0076026E">
        <w:rPr>
          <w:bCs/>
        </w:rPr>
        <w:t xml:space="preserve">The dignity of the human person and the spirit of free inquiry and critical thought, for example, are </w:t>
      </w:r>
      <w:r w:rsidR="00C62663">
        <w:rPr>
          <w:bCs/>
        </w:rPr>
        <w:t>charged</w:t>
      </w:r>
      <w:r w:rsidRPr="0076026E">
        <w:rPr>
          <w:bCs/>
        </w:rPr>
        <w:t xml:space="preserve"> with the sacred. Many secular beliefs, </w:t>
      </w:r>
      <w:r w:rsidR="00C62663">
        <w:rPr>
          <w:bCs/>
        </w:rPr>
        <w:t>Durkheim</w:t>
      </w:r>
      <w:r w:rsidRPr="0076026E">
        <w:rPr>
          <w:bCs/>
        </w:rPr>
        <w:t xml:space="preserve"> claim</w:t>
      </w:r>
      <w:r>
        <w:rPr>
          <w:bCs/>
        </w:rPr>
        <w:t>ed</w:t>
      </w:r>
      <w:r w:rsidRPr="0076026E">
        <w:rPr>
          <w:bCs/>
        </w:rPr>
        <w:t xml:space="preserve">, are </w:t>
      </w:r>
      <w:r w:rsidR="00A14439">
        <w:rPr>
          <w:bCs/>
        </w:rPr>
        <w:t>“</w:t>
      </w:r>
      <w:r w:rsidRPr="0076026E">
        <w:rPr>
          <w:bCs/>
        </w:rPr>
        <w:t>indistinguishable from religious beliefs proper</w:t>
      </w:r>
      <w:r>
        <w:rPr>
          <w:bCs/>
        </w:rPr>
        <w:t>”</w:t>
      </w:r>
      <w:r w:rsidR="00030FD1">
        <w:rPr>
          <w:bCs/>
        </w:rPr>
        <w:t xml:space="preserve"> </w:t>
      </w:r>
      <w:r w:rsidR="00FB622A">
        <w:rPr>
          <w:bCs/>
        </w:rPr>
        <w:t>(Durkheim</w:t>
      </w:r>
      <w:r w:rsidR="003D2C9F">
        <w:rPr>
          <w:bCs/>
        </w:rPr>
        <w:t xml:space="preserve"> </w:t>
      </w:r>
      <w:r w:rsidR="00FB622A">
        <w:rPr>
          <w:bCs/>
        </w:rPr>
        <w:t>1899</w:t>
      </w:r>
      <w:r w:rsidR="009B216C">
        <w:rPr>
          <w:bCs/>
        </w:rPr>
        <w:t>, 20</w:t>
      </w:r>
      <w:r w:rsidR="00FB622A">
        <w:rPr>
          <w:bCs/>
        </w:rPr>
        <w:t>)</w:t>
      </w:r>
      <w:r w:rsidR="00347E57">
        <w:rPr>
          <w:bCs/>
        </w:rPr>
        <w:t xml:space="preserve">. </w:t>
      </w:r>
      <w:r w:rsidRPr="0076026E">
        <w:rPr>
          <w:bCs/>
        </w:rPr>
        <w:t xml:space="preserve">Indistinguishable because modern </w:t>
      </w:r>
      <w:r>
        <w:rPr>
          <w:bCs/>
        </w:rPr>
        <w:t>Euro-American societies</w:t>
      </w:r>
      <w:r w:rsidRPr="0076026E">
        <w:rPr>
          <w:bCs/>
        </w:rPr>
        <w:t xml:space="preserve">, like traditional societies, </w:t>
      </w:r>
      <w:r>
        <w:rPr>
          <w:bCs/>
        </w:rPr>
        <w:t>have</w:t>
      </w:r>
      <w:r w:rsidRPr="0076026E">
        <w:rPr>
          <w:bCs/>
        </w:rPr>
        <w:t xml:space="preserve"> common (even if </w:t>
      </w:r>
      <w:r>
        <w:rPr>
          <w:bCs/>
        </w:rPr>
        <w:t>“</w:t>
      </w:r>
      <w:r w:rsidRPr="0076026E">
        <w:rPr>
          <w:bCs/>
        </w:rPr>
        <w:t>secular</w:t>
      </w:r>
      <w:r>
        <w:rPr>
          <w:bCs/>
        </w:rPr>
        <w:t>”</w:t>
      </w:r>
      <w:r w:rsidRPr="0076026E">
        <w:rPr>
          <w:bCs/>
        </w:rPr>
        <w:t>) faith</w:t>
      </w:r>
      <w:r w:rsidR="00B62BC7">
        <w:rPr>
          <w:bCs/>
        </w:rPr>
        <w:t>s</w:t>
      </w:r>
      <w:r w:rsidR="00030FD1">
        <w:rPr>
          <w:bCs/>
        </w:rPr>
        <w:t xml:space="preserve"> composed of shared beliefs and practices</w:t>
      </w:r>
      <w:r>
        <w:rPr>
          <w:bCs/>
        </w:rPr>
        <w:t xml:space="preserve">. Durkheim also understood that there were conflicting “sacred” values and “common faiths” that threatened to undermine the continued development of progressive democracies. </w:t>
      </w:r>
      <w:r w:rsidR="0052254F">
        <w:t xml:space="preserve">There were the competing liberal traditions, such as those of the classical economists and utilitarians, as well as competing solidarity traditions, such as those of the Royalists and the conservative Roman Catholics. </w:t>
      </w:r>
      <w:r w:rsidR="0052254F">
        <w:rPr>
          <w:bCs/>
        </w:rPr>
        <w:t>Durkheim,</w:t>
      </w:r>
      <w:r>
        <w:rPr>
          <w:bCs/>
        </w:rPr>
        <w:t xml:space="preserve"> champion</w:t>
      </w:r>
      <w:r w:rsidR="0052254F">
        <w:rPr>
          <w:bCs/>
        </w:rPr>
        <w:t xml:space="preserve"> of</w:t>
      </w:r>
      <w:r>
        <w:rPr>
          <w:bCs/>
        </w:rPr>
        <w:t xml:space="preserve"> the Third Republic and the goals of the French Revolution (equality, liberty, and solidarity)</w:t>
      </w:r>
      <w:r w:rsidR="0052254F">
        <w:rPr>
          <w:bCs/>
        </w:rPr>
        <w:t>,</w:t>
      </w:r>
      <w:r>
        <w:rPr>
          <w:bCs/>
        </w:rPr>
        <w:t xml:space="preserve"> </w:t>
      </w:r>
      <w:r w:rsidR="0052254F">
        <w:rPr>
          <w:bCs/>
        </w:rPr>
        <w:t>was</w:t>
      </w:r>
      <w:r>
        <w:rPr>
          <w:bCs/>
        </w:rPr>
        <w:t xml:space="preserve"> intentional in </w:t>
      </w:r>
      <w:r w:rsidR="0052254F">
        <w:rPr>
          <w:bCs/>
        </w:rPr>
        <w:t>his</w:t>
      </w:r>
      <w:r>
        <w:rPr>
          <w:bCs/>
        </w:rPr>
        <w:t xml:space="preserve"> support of </w:t>
      </w:r>
      <w:r w:rsidR="0052254F">
        <w:rPr>
          <w:bCs/>
        </w:rPr>
        <w:t xml:space="preserve">progressive </w:t>
      </w:r>
      <w:r>
        <w:rPr>
          <w:bCs/>
        </w:rPr>
        <w:lastRenderedPageBreak/>
        <w:t>democratic cultural ways of life</w:t>
      </w:r>
      <w:r w:rsidR="0052254F">
        <w:rPr>
          <w:bCs/>
        </w:rPr>
        <w:t xml:space="preserve">, arguing that social democratic traditions </w:t>
      </w:r>
      <w:r w:rsidR="0052254F">
        <w:t>represented France</w:t>
      </w:r>
      <w:r w:rsidR="00A14439">
        <w:t>’</w:t>
      </w:r>
      <w:r w:rsidR="0052254F">
        <w:t xml:space="preserve">s most ethically </w:t>
      </w:r>
      <w:r w:rsidR="00A14439">
        <w:t>defensible</w:t>
      </w:r>
      <w:r w:rsidR="0052254F">
        <w:t xml:space="preserve"> and legitimate traditions.</w:t>
      </w:r>
      <w:r w:rsidR="0052254F">
        <w:rPr>
          <w:bCs/>
        </w:rPr>
        <w:t xml:space="preserve"> </w:t>
      </w:r>
    </w:p>
    <w:p w14:paraId="24299E03" w14:textId="52B2B76A" w:rsidR="00594F43" w:rsidRDefault="000513C3"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bCs/>
        </w:rPr>
      </w:pPr>
      <w:r>
        <w:rPr>
          <w:bCs/>
        </w:rPr>
        <w:tab/>
        <w:t>Similarly</w:t>
      </w:r>
      <w:r w:rsidR="0076026E">
        <w:rPr>
          <w:bCs/>
        </w:rPr>
        <w:t xml:space="preserve">, a Durkheimian environmental </w:t>
      </w:r>
      <w:r>
        <w:rPr>
          <w:bCs/>
        </w:rPr>
        <w:t xml:space="preserve">social </w:t>
      </w:r>
      <w:r w:rsidR="0076026E">
        <w:rPr>
          <w:bCs/>
        </w:rPr>
        <w:t xml:space="preserve">theory would </w:t>
      </w:r>
      <w:r w:rsidR="00B9662C">
        <w:rPr>
          <w:bCs/>
        </w:rPr>
        <w:t>champion</w:t>
      </w:r>
      <w:r w:rsidR="0076026E">
        <w:rPr>
          <w:bCs/>
        </w:rPr>
        <w:t xml:space="preserve"> the development of eco-democratic ways of life by extending the sacred value of the human person to include the sacred value of all life</w:t>
      </w:r>
      <w:r w:rsidR="008C33C6">
        <w:rPr>
          <w:bCs/>
        </w:rPr>
        <w:t>, pushing back against destructive</w:t>
      </w:r>
      <w:r w:rsidR="00B649E6">
        <w:rPr>
          <w:bCs/>
        </w:rPr>
        <w:t xml:space="preserve"> and pervasive</w:t>
      </w:r>
      <w:r w:rsidR="008C33C6">
        <w:rPr>
          <w:bCs/>
        </w:rPr>
        <w:t xml:space="preserve"> </w:t>
      </w:r>
      <w:r w:rsidR="00B649E6">
        <w:rPr>
          <w:bCs/>
        </w:rPr>
        <w:t>paradigms</w:t>
      </w:r>
      <w:r w:rsidR="008C33C6">
        <w:rPr>
          <w:bCs/>
        </w:rPr>
        <w:t xml:space="preserve"> of anthropocentricism</w:t>
      </w:r>
      <w:r w:rsidR="0076026E">
        <w:rPr>
          <w:bCs/>
        </w:rPr>
        <w:t xml:space="preserve">. This extension of sacred value would challenge the anthropocentricism implicit in Durkheim’s own work on the sacred status of the human person. If humans, and </w:t>
      </w:r>
      <w:r w:rsidR="0076026E" w:rsidRPr="00B649E6">
        <w:rPr>
          <w:bCs/>
          <w:i/>
          <w:iCs/>
        </w:rPr>
        <w:t>humans alone</w:t>
      </w:r>
      <w:r w:rsidR="008C55E5">
        <w:rPr>
          <w:bCs/>
        </w:rPr>
        <w:t>,</w:t>
      </w:r>
      <w:r w:rsidR="0076026E">
        <w:rPr>
          <w:bCs/>
        </w:rPr>
        <w:t xml:space="preserve"> are to be respected and treated with care, such that </w:t>
      </w:r>
      <w:r w:rsidR="0076026E" w:rsidRPr="0076026E">
        <w:rPr>
          <w:bCs/>
        </w:rPr>
        <w:t xml:space="preserve">“any attempt against [human] life suggests sacrilege,” then all other forms of life are </w:t>
      </w:r>
      <w:r w:rsidR="003744B6">
        <w:rPr>
          <w:bCs/>
        </w:rPr>
        <w:t>implicitly</w:t>
      </w:r>
      <w:r w:rsidR="0076026E" w:rsidRPr="0076026E">
        <w:rPr>
          <w:bCs/>
        </w:rPr>
        <w:t xml:space="preserve"> deemed “profane” and are subject to exploitation</w:t>
      </w:r>
      <w:r w:rsidR="004058A2">
        <w:rPr>
          <w:bCs/>
        </w:rPr>
        <w:t xml:space="preserve"> (Durkheim </w:t>
      </w:r>
      <w:r w:rsidR="004058A2">
        <w:rPr>
          <w:rFonts w:eastAsia="Times New Roman"/>
          <w:color w:val="000000"/>
          <w:kern w:val="0"/>
          <w14:ligatures w14:val="none"/>
        </w:rPr>
        <w:t>1951, 333)</w:t>
      </w:r>
      <w:r w:rsidR="0076026E" w:rsidRPr="0076026E">
        <w:rPr>
          <w:bCs/>
        </w:rPr>
        <w:t>.</w:t>
      </w:r>
      <w:r w:rsidR="0076026E">
        <w:rPr>
          <w:bCs/>
        </w:rPr>
        <w:t xml:space="preserve"> </w:t>
      </w:r>
      <w:r w:rsidR="00594F43">
        <w:rPr>
          <w:bCs/>
        </w:rPr>
        <w:t>T</w:t>
      </w:r>
      <w:r w:rsidR="0076026E">
        <w:rPr>
          <w:bCs/>
        </w:rPr>
        <w:t>o und</w:t>
      </w:r>
      <w:r w:rsidR="00594F43">
        <w:rPr>
          <w:bCs/>
        </w:rPr>
        <w:t>o</w:t>
      </w:r>
      <w:r w:rsidR="0076026E">
        <w:rPr>
          <w:bCs/>
        </w:rPr>
        <w:t xml:space="preserve"> this anthropocentrism, a Durkheimian environmental </w:t>
      </w:r>
      <w:r w:rsidR="003744B6">
        <w:rPr>
          <w:bCs/>
        </w:rPr>
        <w:t xml:space="preserve">social </w:t>
      </w:r>
      <w:r w:rsidR="0076026E">
        <w:rPr>
          <w:bCs/>
        </w:rPr>
        <w:t xml:space="preserve">theory would not </w:t>
      </w:r>
      <w:r w:rsidR="00594F43">
        <w:rPr>
          <w:bCs/>
        </w:rPr>
        <w:t>jettison</w:t>
      </w:r>
      <w:r w:rsidR="0076026E">
        <w:rPr>
          <w:bCs/>
        </w:rPr>
        <w:t xml:space="preserve"> Durkheim’s humanism, that is, his commitment to the sanctity of the human person. Rather, it would exten</w:t>
      </w:r>
      <w:r w:rsidR="00594F43">
        <w:rPr>
          <w:bCs/>
        </w:rPr>
        <w:t>d</w:t>
      </w:r>
      <w:r w:rsidR="0076026E">
        <w:rPr>
          <w:bCs/>
        </w:rPr>
        <w:t xml:space="preserve"> Durkheim’s account of the sacred to include all forms of life</w:t>
      </w:r>
      <w:r w:rsidR="005A03F0">
        <w:rPr>
          <w:bCs/>
        </w:rPr>
        <w:t xml:space="preserve">, thereby advancing </w:t>
      </w:r>
      <w:r w:rsidR="005A03F0" w:rsidRPr="005A03F0">
        <w:rPr>
          <w:bCs/>
        </w:rPr>
        <w:t>socio-ecological and planetary justice.</w:t>
      </w:r>
      <w:r w:rsidR="00BF705E">
        <w:rPr>
          <w:rStyle w:val="EndnoteReference"/>
          <w:bCs/>
        </w:rPr>
        <w:endnoteReference w:id="1"/>
      </w:r>
      <w:r w:rsidR="005A03F0" w:rsidRPr="005A03F0">
        <w:rPr>
          <w:bCs/>
        </w:rPr>
        <w:t xml:space="preserve"> </w:t>
      </w:r>
      <w:r w:rsidR="0076026E">
        <w:rPr>
          <w:bCs/>
        </w:rPr>
        <w:t>This move, in fact, is consistent with Durkheim’s own view that the sacred</w:t>
      </w:r>
      <w:r w:rsidR="007543C6">
        <w:rPr>
          <w:bCs/>
        </w:rPr>
        <w:t xml:space="preserve"> </w:t>
      </w:r>
      <w:r w:rsidR="0076026E">
        <w:rPr>
          <w:bCs/>
        </w:rPr>
        <w:t>is dynamic, changing as society itself changes.</w:t>
      </w:r>
    </w:p>
    <w:p w14:paraId="14229742" w14:textId="1597221C" w:rsidR="00344F74" w:rsidRDefault="00594F43"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bCs/>
        </w:rPr>
      </w:pPr>
      <w:r>
        <w:rPr>
          <w:bCs/>
        </w:rPr>
        <w:tab/>
        <w:t>There</w:t>
      </w:r>
      <w:r w:rsidR="00B362D7" w:rsidRPr="00B362D7">
        <w:rPr>
          <w:bCs/>
        </w:rPr>
        <w:t xml:space="preserve"> is correlation between perceiving the “more-than-human” as having sacred value and acting to protect the more-than-human. Justin Farrell conducted an extensive study, investigating “Durkheim’s theory about the role of sacredness in moral decision making”—specifically decision making </w:t>
      </w:r>
      <w:r>
        <w:rPr>
          <w:bCs/>
        </w:rPr>
        <w:t xml:space="preserve">that </w:t>
      </w:r>
      <w:r w:rsidR="00B362D7" w:rsidRPr="00B362D7">
        <w:rPr>
          <w:bCs/>
        </w:rPr>
        <w:t>pertain</w:t>
      </w:r>
      <w:r>
        <w:rPr>
          <w:bCs/>
        </w:rPr>
        <w:t>s</w:t>
      </w:r>
      <w:r w:rsidR="00B362D7" w:rsidRPr="00B362D7">
        <w:rPr>
          <w:bCs/>
        </w:rPr>
        <w:t xml:space="preserve"> to environmental activism</w:t>
      </w:r>
      <w:r w:rsidR="00B30A6C">
        <w:rPr>
          <w:bCs/>
        </w:rPr>
        <w:t xml:space="preserve"> (Farrell </w:t>
      </w:r>
      <w:r w:rsidR="00BD28B8">
        <w:rPr>
          <w:bCs/>
        </w:rPr>
        <w:t xml:space="preserve">2001, </w:t>
      </w:r>
      <w:r w:rsidR="00B30A6C">
        <w:rPr>
          <w:bCs/>
        </w:rPr>
        <w:t xml:space="preserve">399). </w:t>
      </w:r>
      <w:r w:rsidR="00B362D7" w:rsidRPr="00B362D7">
        <w:rPr>
          <w:bCs/>
        </w:rPr>
        <w:t>The results of his study “show that believing nature is sacred has a positive and significant effect on the odds of participating in activism”</w:t>
      </w:r>
      <w:r w:rsidR="007407E0">
        <w:rPr>
          <w:bCs/>
        </w:rPr>
        <w:t xml:space="preserve"> (Farrell</w:t>
      </w:r>
      <w:r w:rsidR="00BD28B8">
        <w:rPr>
          <w:bCs/>
        </w:rPr>
        <w:t xml:space="preserve"> 2001</w:t>
      </w:r>
      <w:r w:rsidR="007407E0">
        <w:rPr>
          <w:bCs/>
        </w:rPr>
        <w:t xml:space="preserve">, 413). </w:t>
      </w:r>
      <w:r>
        <w:rPr>
          <w:bCs/>
        </w:rPr>
        <w:t xml:space="preserve">Farrell’s work demonstrates the practical power of a Durkheimian environmental </w:t>
      </w:r>
      <w:r w:rsidR="00060974">
        <w:rPr>
          <w:bCs/>
        </w:rPr>
        <w:t xml:space="preserve">social </w:t>
      </w:r>
      <w:r>
        <w:rPr>
          <w:bCs/>
        </w:rPr>
        <w:t xml:space="preserve">theory that </w:t>
      </w:r>
      <w:r w:rsidR="00060974">
        <w:rPr>
          <w:bCs/>
        </w:rPr>
        <w:t>advances</w:t>
      </w:r>
      <w:r>
        <w:rPr>
          <w:bCs/>
        </w:rPr>
        <w:t xml:space="preserve"> the sacred status of the more-than-human. </w:t>
      </w:r>
      <w:r w:rsidR="00E04057">
        <w:rPr>
          <w:bCs/>
        </w:rPr>
        <w:t>This sacred</w:t>
      </w:r>
      <w:r w:rsidR="00DD17C8">
        <w:rPr>
          <w:bCs/>
        </w:rPr>
        <w:t xml:space="preserve"> </w:t>
      </w:r>
      <w:r w:rsidR="00E04057">
        <w:rPr>
          <w:bCs/>
        </w:rPr>
        <w:t xml:space="preserve">status could be </w:t>
      </w:r>
      <w:r w:rsidR="00DD17C8">
        <w:rPr>
          <w:bCs/>
        </w:rPr>
        <w:t>supported</w:t>
      </w:r>
      <w:r w:rsidR="00E04057">
        <w:rPr>
          <w:bCs/>
        </w:rPr>
        <w:t xml:space="preserve"> and </w:t>
      </w:r>
      <w:r w:rsidR="00DD17C8">
        <w:rPr>
          <w:bCs/>
        </w:rPr>
        <w:t>articulated</w:t>
      </w:r>
      <w:r w:rsidR="00E04057">
        <w:rPr>
          <w:bCs/>
        </w:rPr>
        <w:t xml:space="preserve"> variously: some could come to hold the more-than-human as a sacred gift and reflection of God; others</w:t>
      </w:r>
      <w:r w:rsidR="00346445">
        <w:rPr>
          <w:bCs/>
        </w:rPr>
        <w:t xml:space="preserve"> could deem the more-than-human</w:t>
      </w:r>
      <w:r w:rsidR="00E04057">
        <w:rPr>
          <w:bCs/>
        </w:rPr>
        <w:t xml:space="preserve"> as being sacred in and of itself; and still others, resisting the language of the sacred, </w:t>
      </w:r>
      <w:r w:rsidR="00346445">
        <w:rPr>
          <w:bCs/>
        </w:rPr>
        <w:t xml:space="preserve">could </w:t>
      </w:r>
      <w:r w:rsidR="00756B79">
        <w:rPr>
          <w:bCs/>
        </w:rPr>
        <w:t>understand the more-than-</w:t>
      </w:r>
      <w:r w:rsidR="00756B79">
        <w:rPr>
          <w:bCs/>
        </w:rPr>
        <w:lastRenderedPageBreak/>
        <w:t>huma</w:t>
      </w:r>
      <w:r w:rsidR="008C55E5">
        <w:rPr>
          <w:bCs/>
        </w:rPr>
        <w:t>n</w:t>
      </w:r>
      <w:r w:rsidR="00756B79">
        <w:rPr>
          <w:bCs/>
        </w:rPr>
        <w:t xml:space="preserve"> </w:t>
      </w:r>
      <w:r w:rsidR="00E04057">
        <w:rPr>
          <w:bCs/>
        </w:rPr>
        <w:t>as that which is inherently worthy of care</w:t>
      </w:r>
      <w:r w:rsidR="00756B79">
        <w:rPr>
          <w:bCs/>
        </w:rPr>
        <w:t xml:space="preserve">, </w:t>
      </w:r>
      <w:r w:rsidR="00E04057">
        <w:rPr>
          <w:bCs/>
        </w:rPr>
        <w:t>respect</w:t>
      </w:r>
      <w:r w:rsidR="00756B79">
        <w:rPr>
          <w:bCs/>
        </w:rPr>
        <w:t>,</w:t>
      </w:r>
      <w:r w:rsidR="00E04057">
        <w:rPr>
          <w:bCs/>
        </w:rPr>
        <w:t xml:space="preserve"> and protection. The exact language and held belief are not as important as generating shared, public</w:t>
      </w:r>
      <w:r w:rsidR="00B52391">
        <w:rPr>
          <w:bCs/>
        </w:rPr>
        <w:t xml:space="preserve"> </w:t>
      </w:r>
      <w:r w:rsidR="00E04057" w:rsidRPr="0076026E">
        <w:rPr>
          <w:bCs/>
        </w:rPr>
        <w:t xml:space="preserve">normative </w:t>
      </w:r>
      <w:r w:rsidR="00E04057">
        <w:rPr>
          <w:bCs/>
        </w:rPr>
        <w:t xml:space="preserve">perspectives on the dignity and value of the more-than-human and advancing various forms of planetary justice. </w:t>
      </w:r>
    </w:p>
    <w:p w14:paraId="723F5467" w14:textId="62044557" w:rsidR="006E10FC" w:rsidRPr="00E32826" w:rsidRDefault="00EA345E" w:rsidP="007157F8">
      <w:pPr>
        <w:spacing w:line="480" w:lineRule="auto"/>
        <w:rPr>
          <w:rFonts w:cs="Helvetica"/>
          <w:b/>
          <w:bCs/>
          <w:kern w:val="0"/>
        </w:rPr>
      </w:pPr>
      <w:r w:rsidRPr="00EA345E">
        <w:rPr>
          <w:rFonts w:cs="Helvetica"/>
          <w:bCs/>
          <w:kern w:val="0"/>
        </w:rPr>
        <w:tab/>
        <w:t xml:space="preserve">This goal—generating shared ecological perspectives and advancing planetary justice—would need to be pursued </w:t>
      </w:r>
      <w:r w:rsidR="00D37B13">
        <w:rPr>
          <w:rFonts w:cs="Helvetica"/>
          <w:bCs/>
          <w:kern w:val="0"/>
        </w:rPr>
        <w:t xml:space="preserve">in </w:t>
      </w:r>
      <w:r w:rsidRPr="00EA345E">
        <w:rPr>
          <w:rFonts w:cs="Helvetica"/>
          <w:bCs/>
          <w:kern w:val="0"/>
        </w:rPr>
        <w:t>distinctive</w:t>
      </w:r>
      <w:r w:rsidR="00D37B13">
        <w:rPr>
          <w:rFonts w:cs="Helvetica"/>
          <w:bCs/>
          <w:kern w:val="0"/>
        </w:rPr>
        <w:t xml:space="preserve"> ways appropriate to the </w:t>
      </w:r>
      <w:r w:rsidRPr="00EA345E">
        <w:rPr>
          <w:rFonts w:cs="Helvetica"/>
          <w:bCs/>
          <w:kern w:val="0"/>
        </w:rPr>
        <w:t>various social spheres of contemporary societies. Durkheim</w:t>
      </w:r>
      <w:r w:rsidR="006E10FC">
        <w:rPr>
          <w:rFonts w:cs="Helvetica"/>
          <w:bCs/>
          <w:kern w:val="0"/>
        </w:rPr>
        <w:t xml:space="preserve"> </w:t>
      </w:r>
      <w:r w:rsidRPr="00EA345E">
        <w:rPr>
          <w:rFonts w:cs="Helvetica"/>
          <w:bCs/>
          <w:kern w:val="0"/>
        </w:rPr>
        <w:t xml:space="preserve">articulated </w:t>
      </w:r>
      <w:r w:rsidRPr="00EA345E">
        <w:rPr>
          <w:rFonts w:cs="Helvetica"/>
          <w:kern w:val="0"/>
        </w:rPr>
        <w:t>two kinds of soci</w:t>
      </w:r>
      <w:r w:rsidR="007407E0">
        <w:rPr>
          <w:rFonts w:cs="Helvetica"/>
          <w:kern w:val="0"/>
        </w:rPr>
        <w:t>o-</w:t>
      </w:r>
      <w:r w:rsidR="009F5F05">
        <w:rPr>
          <w:rFonts w:cs="Helvetica"/>
          <w:kern w:val="0"/>
        </w:rPr>
        <w:t>ethical</w:t>
      </w:r>
      <w:r w:rsidRPr="00EA345E">
        <w:rPr>
          <w:rFonts w:cs="Helvetica"/>
          <w:kern w:val="0"/>
        </w:rPr>
        <w:t xml:space="preserve"> pluralism</w:t>
      </w:r>
      <w:r w:rsidR="009F5F05">
        <w:rPr>
          <w:rFonts w:cs="Helvetica"/>
          <w:kern w:val="0"/>
        </w:rPr>
        <w:t>s</w:t>
      </w:r>
      <w:r w:rsidR="006E10FC" w:rsidRPr="00044DA0">
        <w:rPr>
          <w:rFonts w:cs="Helvetica"/>
          <w:kern w:val="0"/>
        </w:rPr>
        <w:t>,</w:t>
      </w:r>
      <w:r w:rsidR="006E10FC">
        <w:rPr>
          <w:rFonts w:cs="Helvetica"/>
          <w:b/>
          <w:bCs/>
          <w:kern w:val="0"/>
        </w:rPr>
        <w:t xml:space="preserve"> </w:t>
      </w:r>
      <w:r w:rsidR="006E10FC">
        <w:t xml:space="preserve">most notably described in </w:t>
      </w:r>
      <w:r w:rsidR="006E10FC">
        <w:rPr>
          <w:i/>
        </w:rPr>
        <w:t>Professional Ethics and Civic Morals</w:t>
      </w:r>
      <w:r w:rsidR="00B66B20">
        <w:t xml:space="preserve"> </w:t>
      </w:r>
      <w:r w:rsidR="00B66B20" w:rsidRPr="00B66B20">
        <w:rPr>
          <w:rFonts w:cs="Helvetica"/>
          <w:kern w:val="0"/>
        </w:rPr>
        <w:t>(Durkheim</w:t>
      </w:r>
      <w:r w:rsidR="00F934DA">
        <w:rPr>
          <w:rFonts w:cs="Helvetica"/>
          <w:kern w:val="0"/>
        </w:rPr>
        <w:t xml:space="preserve"> </w:t>
      </w:r>
      <w:r w:rsidR="00B66B20" w:rsidRPr="00B66B20">
        <w:rPr>
          <w:rFonts w:cs="Helvetica"/>
          <w:kern w:val="0"/>
        </w:rPr>
        <w:t>1992).</w:t>
      </w:r>
      <w:r w:rsidR="00E32826">
        <w:rPr>
          <w:rFonts w:cs="Helvetica"/>
          <w:b/>
          <w:bCs/>
          <w:kern w:val="0"/>
        </w:rPr>
        <w:t xml:space="preserve"> </w:t>
      </w:r>
      <w:r w:rsidR="006E10FC" w:rsidRPr="009F5F05">
        <w:rPr>
          <w:i/>
          <w:iCs/>
        </w:rPr>
        <w:t>A plurality of morals</w:t>
      </w:r>
      <w:r w:rsidR="006E10FC">
        <w:t xml:space="preserve"> refers to the diverse sets of goals and values, and the varying levels of homogeneity that characterize groups in the domestic, occupational, civic, and international spheres. </w:t>
      </w:r>
      <w:r w:rsidR="006E10FC" w:rsidRPr="009F5F05">
        <w:rPr>
          <w:i/>
          <w:iCs/>
        </w:rPr>
        <w:t>Moral pluralism</w:t>
      </w:r>
      <w:r w:rsidR="006E10FC">
        <w:t xml:space="preserve">, in contrast, pertains to the relation between the beliefs and practices of the political community and the beliefs and practices of such associations or groups as churches and synagogues, </w:t>
      </w:r>
      <w:r w:rsidR="00CD3890">
        <w:t>non-profits</w:t>
      </w:r>
      <w:r w:rsidR="006E10FC">
        <w:t xml:space="preserve"> and activist alliances.</w:t>
      </w:r>
      <w:r w:rsidR="0093793A">
        <w:rPr>
          <w:rStyle w:val="EndnoteReference"/>
        </w:rPr>
        <w:endnoteReference w:id="2"/>
      </w:r>
      <w:r w:rsidR="006E10FC">
        <w:t xml:space="preserve"> This can include associations that can be said to rest upon comprehensive religious, moral, or philosophical doctrines. The solidarity of the political community, in Durkheim</w:t>
      </w:r>
      <w:r w:rsidR="002142CA">
        <w:t>’</w:t>
      </w:r>
      <w:r w:rsidR="006E10FC">
        <w:t xml:space="preserve">s view, does not require broad agreement from these associations on every issue. Social solidarity, in other words, does not require social homogeneity (registering Durkheim’s concern over oppressive nationalism). On some issues, however, such as the protection of human dignity and free speech, widespread agreement is </w:t>
      </w:r>
      <w:r w:rsidR="0003667B">
        <w:t>necessary</w:t>
      </w:r>
      <w:r w:rsidR="005D639F">
        <w:t xml:space="preserve"> (registering Durkheim’s concern over atomistic liberalism and libertarianism).</w:t>
      </w:r>
      <w:r w:rsidR="006E10FC">
        <w:t xml:space="preserve"> Moral pluralism, then, refers to a plurality of communities and associations that promote distinctive practices and beliefs, and yet also contribute to</w:t>
      </w:r>
      <w:r w:rsidR="00941EB0">
        <w:t>—</w:t>
      </w:r>
      <w:r w:rsidR="006E10FC">
        <w:t>or at least do not threaten</w:t>
      </w:r>
      <w:r w:rsidR="00AD285D">
        <w:t>—</w:t>
      </w:r>
      <w:r w:rsidR="006E10FC">
        <w:t>common public projects and goals.</w:t>
      </w:r>
    </w:p>
    <w:p w14:paraId="56E2963F" w14:textId="612BEFA4" w:rsidR="00375C64" w:rsidRDefault="005D639F" w:rsidP="007157F8">
      <w:pPr>
        <w:spacing w:line="480" w:lineRule="auto"/>
      </w:pPr>
      <w:r>
        <w:tab/>
        <w:t xml:space="preserve">A Durkheimian environmental social theory would support the development of environmental perspectives and practices </w:t>
      </w:r>
      <w:r w:rsidR="00375C64">
        <w:t xml:space="preserve">that </w:t>
      </w:r>
      <w:r>
        <w:t xml:space="preserve">are distinctive of, and appropriate for, the “plurality of morals” in the domestic, occupational, civic, and international spheres. These could entail </w:t>
      </w:r>
      <w:r w:rsidRPr="00375C64">
        <w:rPr>
          <w:i/>
          <w:iCs/>
        </w:rPr>
        <w:t>households</w:t>
      </w:r>
      <w:r>
        <w:t xml:space="preserve"> committing to energy-saving heat pumps, </w:t>
      </w:r>
      <w:r w:rsidRPr="00375C64">
        <w:rPr>
          <w:i/>
          <w:iCs/>
        </w:rPr>
        <w:t>industr</w:t>
      </w:r>
      <w:r w:rsidR="00375C64" w:rsidRPr="00375C64">
        <w:rPr>
          <w:i/>
          <w:iCs/>
        </w:rPr>
        <w:t>ies</w:t>
      </w:r>
      <w:r>
        <w:t xml:space="preserve"> committing </w:t>
      </w:r>
      <w:r w:rsidR="00375C64">
        <w:t>to</w:t>
      </w:r>
      <w:r w:rsidR="00375C64" w:rsidRPr="00375C64">
        <w:t xml:space="preserve"> </w:t>
      </w:r>
      <w:r w:rsidR="00375C64">
        <w:t xml:space="preserve">aggressive pollution reduction, </w:t>
      </w:r>
      <w:r w:rsidR="00375C64" w:rsidRPr="00375C64">
        <w:rPr>
          <w:i/>
          <w:iCs/>
        </w:rPr>
        <w:lastRenderedPageBreak/>
        <w:t>nations</w:t>
      </w:r>
      <w:r w:rsidR="00375C64">
        <w:t xml:space="preserve"> </w:t>
      </w:r>
      <w:r w:rsidR="00CC68FF">
        <w:t xml:space="preserve">committing </w:t>
      </w:r>
      <w:r w:rsidR="00375C64">
        <w:t xml:space="preserve">to </w:t>
      </w:r>
      <w:r w:rsidR="00375C64" w:rsidRPr="00375C64">
        <w:t xml:space="preserve">net-zero emissions </w:t>
      </w:r>
      <w:r w:rsidR="00375C64">
        <w:t xml:space="preserve">within early timeframes, and </w:t>
      </w:r>
      <w:r w:rsidR="00375C64" w:rsidRPr="00375C64">
        <w:rPr>
          <w:i/>
          <w:iCs/>
        </w:rPr>
        <w:t>international</w:t>
      </w:r>
      <w:r w:rsidR="00375C64">
        <w:t xml:space="preserve"> organizations and treaties </w:t>
      </w:r>
      <w:r w:rsidR="00375C64" w:rsidRPr="00375C64">
        <w:t>to limit global temperature increase to 1.5°C above pre-industrial levels.</w:t>
      </w:r>
      <w:r w:rsidR="00AD285D">
        <w:t xml:space="preserve"> The point is the various spheres of society would advance perspectives and practices </w:t>
      </w:r>
      <w:r w:rsidR="002142CA">
        <w:t xml:space="preserve">distinctive to their own ways of being </w:t>
      </w:r>
      <w:r w:rsidR="00AD285D">
        <w:t xml:space="preserve">for the sake of protecting all forms of life and advancing socio-ecological, planetary justice. </w:t>
      </w:r>
      <w:r w:rsidR="00073135">
        <w:t>And</w:t>
      </w:r>
      <w:r w:rsidR="00AD285D">
        <w:t xml:space="preserve"> in terms of “moral pluralism,” beliefs and practices pertaining to </w:t>
      </w:r>
      <w:r w:rsidR="00073135">
        <w:t xml:space="preserve">the </w:t>
      </w:r>
      <w:r w:rsidR="00AD285D">
        <w:t>dignity and respect of the more-than-human would be deemed central to those common, shared projects and goals that pertain to the greater political community. Regardless of one’s specific comprehensive good, a Durkheimian environmental social theory would seek to find mutual, broad agreement for the protection and dignity of non-human creatures and entities.</w:t>
      </w:r>
    </w:p>
    <w:p w14:paraId="61CEF4E4" w14:textId="58E50B26" w:rsidR="00AA41F2" w:rsidRDefault="00D123C5" w:rsidP="007157F8">
      <w:pPr>
        <w:spacing w:line="480" w:lineRule="auto"/>
        <w:rPr>
          <w:rFonts w:eastAsia="Times New Roman"/>
          <w:color w:val="000000"/>
          <w:kern w:val="0"/>
          <w14:ligatures w14:val="none"/>
        </w:rPr>
      </w:pPr>
      <w:r>
        <w:tab/>
        <w:t>I have lingered with various forms of soci</w:t>
      </w:r>
      <w:r w:rsidR="006E574A">
        <w:t>o-</w:t>
      </w:r>
      <w:r>
        <w:t xml:space="preserve">cultural </w:t>
      </w:r>
      <w:r w:rsidR="008D7EED">
        <w:t>elements</w:t>
      </w:r>
      <w:r w:rsidR="002142CA">
        <w:t xml:space="preserve"> </w:t>
      </w:r>
      <w:r>
        <w:t xml:space="preserve">necessary to advance a progressive eco-democracy, because Durkheim warned that </w:t>
      </w:r>
      <w:r>
        <w:rPr>
          <w:rFonts w:eastAsia="Times New Roman"/>
          <w:color w:val="000000"/>
          <w:kern w:val="0"/>
          <w14:ligatures w14:val="none"/>
        </w:rPr>
        <w:t xml:space="preserve">formal institutional constraints such as laws, constitutions, and contracts are powerless without the support of shared beliefs, practices, and habits. Nonetheless, </w:t>
      </w:r>
      <w:r w:rsidR="006E574A">
        <w:rPr>
          <w:rFonts w:eastAsia="Times New Roman"/>
          <w:color w:val="000000"/>
          <w:kern w:val="0"/>
          <w14:ligatures w14:val="none"/>
        </w:rPr>
        <w:t xml:space="preserve">Durkheim did analyze and commend principled, institutional constraints and mechanisms for modern, progressive democracies. This is what I have called the </w:t>
      </w:r>
      <w:r w:rsidR="00181009">
        <w:rPr>
          <w:rFonts w:eastAsia="Times New Roman"/>
          <w:color w:val="000000"/>
          <w:kern w:val="0"/>
          <w14:ligatures w14:val="none"/>
        </w:rPr>
        <w:t>first</w:t>
      </w:r>
      <w:r w:rsidR="006E574A">
        <w:rPr>
          <w:rFonts w:eastAsia="Times New Roman"/>
          <w:color w:val="000000"/>
          <w:kern w:val="0"/>
          <w14:ligatures w14:val="none"/>
        </w:rPr>
        <w:t xml:space="preserve"> </w:t>
      </w:r>
      <w:r w:rsidR="00595167">
        <w:rPr>
          <w:rFonts w:eastAsia="Times New Roman"/>
          <w:color w:val="000000"/>
          <w:kern w:val="0"/>
          <w14:ligatures w14:val="none"/>
        </w:rPr>
        <w:t xml:space="preserve">prong in a </w:t>
      </w:r>
      <w:r w:rsidR="00595167" w:rsidRPr="00595167">
        <w:rPr>
          <w:rFonts w:eastAsia="Times New Roman"/>
          <w:color w:val="000000"/>
          <w:kern w:val="0"/>
          <w14:ligatures w14:val="none"/>
        </w:rPr>
        <w:t>Durkheimian environmental social theory</w:t>
      </w:r>
      <w:r w:rsidR="00595167">
        <w:rPr>
          <w:rFonts w:eastAsia="Times New Roman"/>
          <w:color w:val="000000"/>
          <w:kern w:val="0"/>
          <w14:ligatures w14:val="none"/>
        </w:rPr>
        <w:t xml:space="preserve">. </w:t>
      </w:r>
      <w:r w:rsidR="00B653A4">
        <w:rPr>
          <w:rFonts w:eastAsia="Times New Roman"/>
          <w:color w:val="000000"/>
          <w:kern w:val="0"/>
          <w14:ligatures w14:val="none"/>
        </w:rPr>
        <w:t xml:space="preserve">Perhaps needless to say, it is closely related to the </w:t>
      </w:r>
      <w:r w:rsidR="00181009">
        <w:rPr>
          <w:rFonts w:eastAsia="Times New Roman"/>
          <w:color w:val="000000"/>
          <w:kern w:val="0"/>
          <w14:ligatures w14:val="none"/>
        </w:rPr>
        <w:t xml:space="preserve">cultural </w:t>
      </w:r>
      <w:r w:rsidR="00B653A4">
        <w:rPr>
          <w:rFonts w:eastAsia="Times New Roman"/>
          <w:color w:val="000000"/>
          <w:kern w:val="0"/>
          <w14:ligatures w14:val="none"/>
        </w:rPr>
        <w:t xml:space="preserve">prong. In Durkheim’s view, the ideal is when a democratic state’s formal institutions and agencies, on the one hand, and its citizens’ diverse yet overlapping </w:t>
      </w:r>
      <w:r w:rsidR="00AA41F2">
        <w:rPr>
          <w:rFonts w:eastAsia="Times New Roman"/>
          <w:color w:val="000000"/>
          <w:kern w:val="0"/>
          <w14:ligatures w14:val="none"/>
        </w:rPr>
        <w:t>socio-</w:t>
      </w:r>
      <w:r w:rsidR="00B653A4">
        <w:rPr>
          <w:rFonts w:eastAsia="Times New Roman"/>
          <w:color w:val="000000"/>
          <w:kern w:val="0"/>
          <w14:ligatures w14:val="none"/>
        </w:rPr>
        <w:t xml:space="preserve">cultural </w:t>
      </w:r>
      <w:r w:rsidR="00AA41F2">
        <w:rPr>
          <w:rFonts w:eastAsia="Times New Roman"/>
          <w:color w:val="000000"/>
          <w:kern w:val="0"/>
          <w14:ligatures w14:val="none"/>
        </w:rPr>
        <w:t>matrixes, on the other,</w:t>
      </w:r>
      <w:r w:rsidR="00B653A4">
        <w:rPr>
          <w:rFonts w:eastAsia="Times New Roman"/>
          <w:color w:val="000000"/>
          <w:kern w:val="0"/>
          <w14:ligatures w14:val="none"/>
        </w:rPr>
        <w:t xml:space="preserve"> </w:t>
      </w:r>
      <w:r w:rsidR="00AA41F2">
        <w:rPr>
          <w:rFonts w:eastAsia="Times New Roman"/>
          <w:color w:val="000000"/>
          <w:kern w:val="0"/>
          <w14:ligatures w14:val="none"/>
        </w:rPr>
        <w:t xml:space="preserve">mutually support each other. </w:t>
      </w:r>
      <w:r w:rsidR="00AA41F2" w:rsidRPr="00AA41F2">
        <w:rPr>
          <w:rFonts w:eastAsia="Times New Roman"/>
          <w:color w:val="000000"/>
          <w:kern w:val="0"/>
          <w14:ligatures w14:val="none"/>
        </w:rPr>
        <w:t>Durkheim</w:t>
      </w:r>
      <w:r w:rsidR="00946D75">
        <w:rPr>
          <w:rFonts w:eastAsia="Times New Roman"/>
          <w:color w:val="000000"/>
          <w:kern w:val="0"/>
          <w14:ligatures w14:val="none"/>
        </w:rPr>
        <w:t>’</w:t>
      </w:r>
      <w:r w:rsidR="00AA41F2" w:rsidRPr="00AA41F2">
        <w:rPr>
          <w:rFonts w:eastAsia="Times New Roman"/>
          <w:color w:val="000000"/>
          <w:kern w:val="0"/>
          <w14:ligatures w14:val="none"/>
        </w:rPr>
        <w:t xml:space="preserve">s model for the </w:t>
      </w:r>
      <w:r w:rsidR="00AA41F2">
        <w:rPr>
          <w:rFonts w:eastAsia="Times New Roman"/>
          <w:color w:val="000000"/>
          <w:kern w:val="0"/>
          <w14:ligatures w14:val="none"/>
        </w:rPr>
        <w:t xml:space="preserve">democratic </w:t>
      </w:r>
      <w:r w:rsidR="00AA41F2" w:rsidRPr="00AA41F2">
        <w:rPr>
          <w:rFonts w:eastAsia="Times New Roman"/>
          <w:color w:val="000000"/>
          <w:kern w:val="0"/>
          <w14:ligatures w14:val="none"/>
        </w:rPr>
        <w:t xml:space="preserve">state, which is neither </w:t>
      </w:r>
      <w:r w:rsidR="00AA41F2">
        <w:rPr>
          <w:rFonts w:eastAsia="Times New Roman"/>
          <w:color w:val="000000"/>
          <w:kern w:val="0"/>
          <w14:ligatures w14:val="none"/>
        </w:rPr>
        <w:t>libertarian</w:t>
      </w:r>
      <w:r w:rsidR="00AA41F2" w:rsidRPr="00AA41F2">
        <w:rPr>
          <w:rFonts w:eastAsia="Times New Roman"/>
          <w:color w:val="000000"/>
          <w:kern w:val="0"/>
          <w14:ligatures w14:val="none"/>
        </w:rPr>
        <w:t xml:space="preserve"> nor</w:t>
      </w:r>
      <w:r w:rsidR="00AA41F2">
        <w:rPr>
          <w:rFonts w:eastAsia="Times New Roman"/>
          <w:color w:val="000000"/>
          <w:kern w:val="0"/>
          <w14:ligatures w14:val="none"/>
        </w:rPr>
        <w:t xml:space="preserve"> </w:t>
      </w:r>
      <w:r w:rsidR="00AA41F2" w:rsidRPr="00AA41F2">
        <w:rPr>
          <w:rFonts w:eastAsia="Times New Roman"/>
          <w:color w:val="000000"/>
          <w:kern w:val="0"/>
          <w14:ligatures w14:val="none"/>
        </w:rPr>
        <w:t>nationalistic, assigns to the democratic state many significant roles, or, if</w:t>
      </w:r>
      <w:r w:rsidR="00AA41F2">
        <w:rPr>
          <w:rFonts w:eastAsia="Times New Roman"/>
          <w:color w:val="000000"/>
          <w:kern w:val="0"/>
          <w14:ligatures w14:val="none"/>
        </w:rPr>
        <w:t xml:space="preserve"> </w:t>
      </w:r>
      <w:r w:rsidR="00AA41F2" w:rsidRPr="00AA41F2">
        <w:rPr>
          <w:rFonts w:eastAsia="Times New Roman"/>
          <w:color w:val="000000"/>
          <w:kern w:val="0"/>
          <w14:ligatures w14:val="none"/>
        </w:rPr>
        <w:t>you like, active roles. The state</w:t>
      </w:r>
      <w:r w:rsidR="001A4678">
        <w:rPr>
          <w:rFonts w:eastAsia="Times New Roman"/>
          <w:color w:val="000000"/>
          <w:kern w:val="0"/>
          <w14:ligatures w14:val="none"/>
        </w:rPr>
        <w:t>’</w:t>
      </w:r>
      <w:r w:rsidR="00AA41F2" w:rsidRPr="00AA41F2">
        <w:rPr>
          <w:rFonts w:eastAsia="Times New Roman"/>
          <w:color w:val="000000"/>
          <w:kern w:val="0"/>
          <w14:ligatures w14:val="none"/>
        </w:rPr>
        <w:t>s authority is unique. At its best it guard</w:t>
      </w:r>
      <w:r w:rsidR="00AA41F2">
        <w:rPr>
          <w:rFonts w:eastAsia="Times New Roman"/>
          <w:color w:val="000000"/>
          <w:kern w:val="0"/>
          <w14:ligatures w14:val="none"/>
        </w:rPr>
        <w:t xml:space="preserve">s </w:t>
      </w:r>
      <w:r w:rsidR="00AA41F2" w:rsidRPr="00AA41F2">
        <w:rPr>
          <w:rFonts w:eastAsia="Times New Roman"/>
          <w:color w:val="000000"/>
          <w:kern w:val="0"/>
          <w14:ligatures w14:val="none"/>
        </w:rPr>
        <w:t xml:space="preserve">against countless forms of </w:t>
      </w:r>
      <w:r w:rsidR="00AA41F2">
        <w:rPr>
          <w:rFonts w:eastAsia="Times New Roman"/>
          <w:color w:val="000000"/>
          <w:kern w:val="0"/>
          <w14:ligatures w14:val="none"/>
        </w:rPr>
        <w:t>domination and oppression</w:t>
      </w:r>
      <w:r w:rsidR="00AA41F2" w:rsidRPr="00AA41F2">
        <w:rPr>
          <w:rFonts w:eastAsia="Times New Roman"/>
          <w:color w:val="000000"/>
          <w:kern w:val="0"/>
          <w14:ligatures w14:val="none"/>
        </w:rPr>
        <w:t xml:space="preserve">; it works for social justice, </w:t>
      </w:r>
      <w:r w:rsidR="00AA41F2">
        <w:rPr>
          <w:rFonts w:eastAsia="Times New Roman"/>
          <w:color w:val="000000"/>
          <w:kern w:val="0"/>
          <w14:ligatures w14:val="none"/>
        </w:rPr>
        <w:t xml:space="preserve">seeking to </w:t>
      </w:r>
      <w:r w:rsidR="00AA41F2" w:rsidRPr="00AA41F2">
        <w:rPr>
          <w:rFonts w:eastAsia="Times New Roman"/>
          <w:color w:val="000000"/>
          <w:kern w:val="0"/>
          <w14:ligatures w14:val="none"/>
        </w:rPr>
        <w:t>eradicat</w:t>
      </w:r>
      <w:r w:rsidR="00AA41F2">
        <w:rPr>
          <w:rFonts w:eastAsia="Times New Roman"/>
          <w:color w:val="000000"/>
          <w:kern w:val="0"/>
          <w14:ligatures w14:val="none"/>
        </w:rPr>
        <w:t xml:space="preserve">e racism, patriarchy, and </w:t>
      </w:r>
      <w:r w:rsidR="00AA41F2" w:rsidRPr="00AA41F2">
        <w:rPr>
          <w:rFonts w:eastAsia="Times New Roman"/>
          <w:color w:val="000000"/>
          <w:kern w:val="0"/>
          <w14:ligatures w14:val="none"/>
        </w:rPr>
        <w:t xml:space="preserve">social inequalities; it </w:t>
      </w:r>
      <w:r w:rsidR="00AA41F2">
        <w:rPr>
          <w:rFonts w:eastAsia="Times New Roman"/>
          <w:color w:val="000000"/>
          <w:kern w:val="0"/>
          <w14:ligatures w14:val="none"/>
        </w:rPr>
        <w:t>attempts to usher</w:t>
      </w:r>
      <w:r w:rsidR="00AA41F2" w:rsidRPr="00AA41F2">
        <w:rPr>
          <w:rFonts w:eastAsia="Times New Roman"/>
          <w:color w:val="000000"/>
          <w:kern w:val="0"/>
          <w14:ligatures w14:val="none"/>
        </w:rPr>
        <w:t xml:space="preserve"> various spheres of society toward the</w:t>
      </w:r>
      <w:r w:rsidR="00AA41F2">
        <w:rPr>
          <w:rFonts w:eastAsia="Times New Roman"/>
          <w:color w:val="000000"/>
          <w:kern w:val="0"/>
          <w14:ligatures w14:val="none"/>
        </w:rPr>
        <w:t xml:space="preserve"> </w:t>
      </w:r>
      <w:r w:rsidR="00AA41F2" w:rsidRPr="00AA41F2">
        <w:rPr>
          <w:rFonts w:eastAsia="Times New Roman"/>
          <w:color w:val="000000"/>
          <w:kern w:val="0"/>
          <w14:ligatures w14:val="none"/>
        </w:rPr>
        <w:t xml:space="preserve">common good, promoting a political community informed by </w:t>
      </w:r>
      <w:r w:rsidR="00AA41F2">
        <w:rPr>
          <w:rFonts w:eastAsia="Times New Roman"/>
          <w:color w:val="000000"/>
          <w:kern w:val="0"/>
          <w14:ligatures w14:val="none"/>
        </w:rPr>
        <w:t>democratic ideals, beliefs, and practices</w:t>
      </w:r>
      <w:r w:rsidR="00AA41F2" w:rsidRPr="00AA41F2">
        <w:rPr>
          <w:rFonts w:eastAsia="Times New Roman"/>
          <w:color w:val="000000"/>
          <w:kern w:val="0"/>
          <w14:ligatures w14:val="none"/>
        </w:rPr>
        <w:t xml:space="preserve">. The </w:t>
      </w:r>
      <w:r w:rsidR="00B655B0">
        <w:rPr>
          <w:rFonts w:eastAsia="Times New Roman"/>
          <w:color w:val="000000"/>
          <w:kern w:val="0"/>
          <w14:ligatures w14:val="none"/>
        </w:rPr>
        <w:t xml:space="preserve">democratic </w:t>
      </w:r>
      <w:r w:rsidR="00AA41F2" w:rsidRPr="00AA41F2">
        <w:rPr>
          <w:rFonts w:eastAsia="Times New Roman"/>
          <w:color w:val="000000"/>
          <w:kern w:val="0"/>
          <w14:ligatures w14:val="none"/>
        </w:rPr>
        <w:t xml:space="preserve">state </w:t>
      </w:r>
      <w:r w:rsidR="00B655B0">
        <w:rPr>
          <w:rFonts w:eastAsia="Times New Roman"/>
          <w:color w:val="000000"/>
          <w:kern w:val="0"/>
          <w14:ligatures w14:val="none"/>
        </w:rPr>
        <w:t>is active in many diverse</w:t>
      </w:r>
      <w:r w:rsidR="00AA41F2" w:rsidRPr="00AA41F2">
        <w:rPr>
          <w:rFonts w:eastAsia="Times New Roman"/>
          <w:color w:val="000000"/>
          <w:kern w:val="0"/>
          <w14:ligatures w14:val="none"/>
        </w:rPr>
        <w:t xml:space="preserve"> social </w:t>
      </w:r>
      <w:r w:rsidR="001A4678">
        <w:rPr>
          <w:rFonts w:eastAsia="Times New Roman"/>
          <w:color w:val="000000"/>
          <w:kern w:val="0"/>
          <w14:ligatures w14:val="none"/>
        </w:rPr>
        <w:t>spheres</w:t>
      </w:r>
      <w:r w:rsidR="00AA41F2" w:rsidRPr="00AA41F2">
        <w:rPr>
          <w:rFonts w:eastAsia="Times New Roman"/>
          <w:color w:val="000000"/>
          <w:kern w:val="0"/>
          <w14:ligatures w14:val="none"/>
        </w:rPr>
        <w:t>: protecting children,</w:t>
      </w:r>
      <w:r w:rsidR="00AA41F2">
        <w:rPr>
          <w:rFonts w:eastAsia="Times New Roman"/>
          <w:color w:val="000000"/>
          <w:kern w:val="0"/>
          <w14:ligatures w14:val="none"/>
        </w:rPr>
        <w:t xml:space="preserve"> </w:t>
      </w:r>
      <w:r w:rsidR="00AA41F2" w:rsidRPr="00AA41F2">
        <w:rPr>
          <w:rFonts w:eastAsia="Times New Roman"/>
          <w:color w:val="000000"/>
          <w:kern w:val="0"/>
          <w14:ligatures w14:val="none"/>
        </w:rPr>
        <w:t xml:space="preserve">instituting educational requirements that forbid </w:t>
      </w:r>
      <w:r w:rsidR="00AA41F2" w:rsidRPr="00AA41F2">
        <w:rPr>
          <w:rFonts w:eastAsia="Times New Roman"/>
          <w:color w:val="000000"/>
          <w:kern w:val="0"/>
          <w14:ligatures w14:val="none"/>
        </w:rPr>
        <w:lastRenderedPageBreak/>
        <w:t>repression and</w:t>
      </w:r>
      <w:r w:rsidR="00AA41F2">
        <w:rPr>
          <w:rFonts w:eastAsia="Times New Roman"/>
          <w:color w:val="000000"/>
          <w:kern w:val="0"/>
          <w14:ligatures w14:val="none"/>
        </w:rPr>
        <w:t xml:space="preserve"> </w:t>
      </w:r>
      <w:r w:rsidR="00AA41F2" w:rsidRPr="00AA41F2">
        <w:rPr>
          <w:rFonts w:eastAsia="Times New Roman"/>
          <w:color w:val="000000"/>
          <w:kern w:val="0"/>
          <w14:ligatures w14:val="none"/>
        </w:rPr>
        <w:t>discrimination, regulating trade and</w:t>
      </w:r>
      <w:r w:rsidR="00AA41F2">
        <w:rPr>
          <w:rFonts w:eastAsia="Times New Roman"/>
          <w:color w:val="000000"/>
          <w:kern w:val="0"/>
          <w14:ligatures w14:val="none"/>
        </w:rPr>
        <w:t xml:space="preserve"> </w:t>
      </w:r>
      <w:r w:rsidR="00AA41F2" w:rsidRPr="00AA41F2">
        <w:rPr>
          <w:rFonts w:eastAsia="Times New Roman"/>
          <w:color w:val="000000"/>
          <w:kern w:val="0"/>
          <w14:ligatures w14:val="none"/>
        </w:rPr>
        <w:t xml:space="preserve">commerce, </w:t>
      </w:r>
      <w:r w:rsidR="00C1083B">
        <w:rPr>
          <w:rFonts w:eastAsia="Times New Roman"/>
          <w:color w:val="000000"/>
          <w:kern w:val="0"/>
          <w14:ligatures w14:val="none"/>
        </w:rPr>
        <w:t>establishing and funding</w:t>
      </w:r>
      <w:r w:rsidR="00AA41F2" w:rsidRPr="00AA41F2">
        <w:rPr>
          <w:rFonts w:eastAsia="Times New Roman"/>
          <w:color w:val="000000"/>
          <w:kern w:val="0"/>
          <w14:ligatures w14:val="none"/>
        </w:rPr>
        <w:t xml:space="preserve"> the courts, and so on.</w:t>
      </w:r>
    </w:p>
    <w:p w14:paraId="13458B89" w14:textId="256749A6" w:rsidR="006D0D61" w:rsidRDefault="003125FC" w:rsidP="007157F8">
      <w:pPr>
        <w:spacing w:line="480" w:lineRule="auto"/>
        <w:rPr>
          <w:bCs/>
        </w:rPr>
      </w:pPr>
      <w:r>
        <w:rPr>
          <w:rFonts w:eastAsia="Times New Roman"/>
          <w:color w:val="000000"/>
          <w:kern w:val="0"/>
          <w14:ligatures w14:val="none"/>
        </w:rPr>
        <w:tab/>
        <w:t xml:space="preserve">A Durkheimian environmental social theory </w:t>
      </w:r>
      <w:r w:rsidR="005C2739">
        <w:rPr>
          <w:rFonts w:eastAsia="Times New Roman"/>
          <w:color w:val="000000"/>
          <w:kern w:val="0"/>
          <w14:ligatures w14:val="none"/>
        </w:rPr>
        <w:t xml:space="preserve">would </w:t>
      </w:r>
      <w:r w:rsidR="00C3713B">
        <w:rPr>
          <w:rFonts w:eastAsia="Times New Roman"/>
          <w:color w:val="000000"/>
          <w:kern w:val="0"/>
          <w14:ligatures w14:val="none"/>
        </w:rPr>
        <w:t>analyze</w:t>
      </w:r>
      <w:r>
        <w:rPr>
          <w:rFonts w:eastAsia="Times New Roman"/>
          <w:color w:val="000000"/>
          <w:kern w:val="0"/>
          <w14:ligatures w14:val="none"/>
        </w:rPr>
        <w:t xml:space="preserve"> and support a democratic state’s formal institutions and agencies</w:t>
      </w:r>
      <w:r w:rsidR="005C2739">
        <w:rPr>
          <w:rFonts w:eastAsia="Times New Roman"/>
          <w:color w:val="000000"/>
          <w:kern w:val="0"/>
          <w14:ligatures w14:val="none"/>
        </w:rPr>
        <w:t xml:space="preserve"> with an aim to advance an </w:t>
      </w:r>
      <w:r w:rsidR="005C2739" w:rsidRPr="005C2739">
        <w:rPr>
          <w:bCs/>
        </w:rPr>
        <w:t>environmentally responsive and progressive eco-democracy</w:t>
      </w:r>
      <w:r w:rsidR="005C2739">
        <w:rPr>
          <w:bCs/>
        </w:rPr>
        <w:t xml:space="preserve">. As mentioned above, although Durkheim rejected nationalistic models of the state, he was not in favor of minimalist states that passively allowed economic markets to run autonomously. He favored an </w:t>
      </w:r>
      <w:r w:rsidR="005C2739" w:rsidRPr="006D0D61">
        <w:rPr>
          <w:bCs/>
          <w:i/>
          <w:iCs/>
        </w:rPr>
        <w:t>active</w:t>
      </w:r>
      <w:r w:rsidR="005C2739">
        <w:rPr>
          <w:bCs/>
        </w:rPr>
        <w:t xml:space="preserve">, democratic state. </w:t>
      </w:r>
      <w:r w:rsidR="006D0D61">
        <w:rPr>
          <w:bCs/>
        </w:rPr>
        <w:t xml:space="preserve">One of the best examples of </w:t>
      </w:r>
      <w:r w:rsidR="00946D75">
        <w:rPr>
          <w:bCs/>
        </w:rPr>
        <w:t>the role of the active state is his</w:t>
      </w:r>
      <w:r w:rsidR="006D0D61">
        <w:rPr>
          <w:bCs/>
        </w:rPr>
        <w:t xml:space="preserve"> remarkable, forward-looking work on democratic, </w:t>
      </w:r>
      <w:r w:rsidR="005D76A8">
        <w:rPr>
          <w:bCs/>
        </w:rPr>
        <w:t>public</w:t>
      </w:r>
      <w:r w:rsidR="006D0D61">
        <w:rPr>
          <w:bCs/>
        </w:rPr>
        <w:t xml:space="preserve"> education.</w:t>
      </w:r>
      <w:r w:rsidR="00560FA9">
        <w:rPr>
          <w:bCs/>
        </w:rPr>
        <w:t xml:space="preserve"> Durkheim’s</w:t>
      </w:r>
      <w:r w:rsidR="006D0D61">
        <w:rPr>
          <w:bCs/>
        </w:rPr>
        <w:t xml:space="preserve"> research and views on public education illustrate </w:t>
      </w:r>
      <w:r w:rsidR="00560FA9">
        <w:rPr>
          <w:bCs/>
        </w:rPr>
        <w:t>hi</w:t>
      </w:r>
      <w:r w:rsidR="006D0D61">
        <w:rPr>
          <w:bCs/>
        </w:rPr>
        <w:t xml:space="preserve">s commitment to furthering formal democratic state institutions but also, once again, to bolstering socio-cultural democratic </w:t>
      </w:r>
      <w:r w:rsidR="006B5CEB">
        <w:rPr>
          <w:bCs/>
        </w:rPr>
        <w:t>ways of life</w:t>
      </w:r>
      <w:r w:rsidR="0006236C">
        <w:rPr>
          <w:bCs/>
        </w:rPr>
        <w:t xml:space="preserve">. </w:t>
      </w:r>
      <w:r w:rsidR="006D0D61">
        <w:rPr>
          <w:bCs/>
        </w:rPr>
        <w:t>A Durkheimian environmental social theory would investigate</w:t>
      </w:r>
      <w:r w:rsidR="00F54CF9">
        <w:rPr>
          <w:bCs/>
        </w:rPr>
        <w:t xml:space="preserve"> and promote</w:t>
      </w:r>
      <w:r w:rsidR="006D0D61">
        <w:rPr>
          <w:bCs/>
        </w:rPr>
        <w:t xml:space="preserve"> democratic public education as one avenue to bolster an </w:t>
      </w:r>
      <w:r w:rsidR="006D0D61" w:rsidRPr="006B5CEB">
        <w:rPr>
          <w:bCs/>
          <w:i/>
          <w:iCs/>
        </w:rPr>
        <w:t>eco-democratic second nature</w:t>
      </w:r>
      <w:r w:rsidR="006D0D61">
        <w:rPr>
          <w:bCs/>
        </w:rPr>
        <w:t xml:space="preserve"> in the lives of its citizens.</w:t>
      </w:r>
    </w:p>
    <w:p w14:paraId="61ADD1DD" w14:textId="72F883C7" w:rsidR="000D5C38" w:rsidRDefault="006D0D61" w:rsidP="00D1102C">
      <w:pPr>
        <w:spacing w:line="480" w:lineRule="auto"/>
      </w:pPr>
      <w:r>
        <w:rPr>
          <w:bCs/>
        </w:rPr>
        <w:tab/>
      </w:r>
      <w:r w:rsidRPr="006B5CEB">
        <w:rPr>
          <w:bCs/>
        </w:rPr>
        <w:t xml:space="preserve">Fostering ecological beliefs, practices, and perspectives via education resonates with Durkheim’s fundamental belief about the broad aim of </w:t>
      </w:r>
      <w:r w:rsidR="00C54351">
        <w:rPr>
          <w:bCs/>
        </w:rPr>
        <w:t>public</w:t>
      </w:r>
      <w:r w:rsidRPr="006B5CEB">
        <w:rPr>
          <w:bCs/>
        </w:rPr>
        <w:t xml:space="preserve"> education: “It is necessary that we never lose sight of what is the aim of public education. </w:t>
      </w:r>
      <w:r w:rsidRPr="006B5CEB">
        <w:rPr>
          <w:bCs/>
          <w:i/>
          <w:iCs/>
        </w:rPr>
        <w:t>It is not a matter of training workers for the factory or accountants for the warehouse, but citizens for society</w:t>
      </w:r>
      <w:r w:rsidR="009B5FFA" w:rsidRPr="006B5CEB">
        <w:rPr>
          <w:bCs/>
          <w:i/>
          <w:iCs/>
        </w:rPr>
        <w:t>”</w:t>
      </w:r>
      <w:r w:rsidR="00E32826">
        <w:rPr>
          <w:bCs/>
        </w:rPr>
        <w:t xml:space="preserve"> (Durkheim</w:t>
      </w:r>
      <w:r w:rsidR="003D2C9F">
        <w:rPr>
          <w:bCs/>
        </w:rPr>
        <w:t xml:space="preserve"> </w:t>
      </w:r>
      <w:r w:rsidR="008B7196">
        <w:rPr>
          <w:bCs/>
        </w:rPr>
        <w:t>1885, 449).</w:t>
      </w:r>
      <w:r w:rsidR="002F2E9F">
        <w:rPr>
          <w:bCs/>
        </w:rPr>
        <w:t xml:space="preserve"> </w:t>
      </w:r>
      <w:r w:rsidR="009B5FFA" w:rsidRPr="006B5CEB">
        <w:rPr>
          <w:bCs/>
        </w:rPr>
        <w:t>Specialization, in Durkheim’s view, is not the chief aim of public education. Unlike many of his contemporaries, Durkheim rejected the view that secondary education should concern itself primarily with job training. Hence Durkheim wrote: “The object of all secondary education is to arouse and develop a capacity for thinking without trying to tie it down to</w:t>
      </w:r>
      <w:r w:rsidR="00334D90">
        <w:rPr>
          <w:bCs/>
        </w:rPr>
        <w:t xml:space="preserve"> </w:t>
      </w:r>
      <w:r w:rsidR="009B5FFA" w:rsidRPr="006B5CEB">
        <w:rPr>
          <w:bCs/>
        </w:rPr>
        <w:t>any one particular vocation; it follows therefore that the whole concept of a secondary education system designed to give only a specialized training for particular jobs, say in commerce or industry, is radically incoherent</w:t>
      </w:r>
      <w:r w:rsidR="006A0F2B">
        <w:rPr>
          <w:bCs/>
        </w:rPr>
        <w:t>”</w:t>
      </w:r>
      <w:r w:rsidR="002F2E9F">
        <w:rPr>
          <w:b/>
        </w:rPr>
        <w:t xml:space="preserve"> </w:t>
      </w:r>
      <w:r w:rsidR="002F2E9F">
        <w:rPr>
          <w:bCs/>
        </w:rPr>
        <w:t>(Durkheim</w:t>
      </w:r>
      <w:r w:rsidR="003D2C9F">
        <w:rPr>
          <w:bCs/>
        </w:rPr>
        <w:t xml:space="preserve"> </w:t>
      </w:r>
      <w:r w:rsidR="000B42B1">
        <w:rPr>
          <w:bCs/>
        </w:rPr>
        <w:t>1977, 320).</w:t>
      </w:r>
      <w:r w:rsidR="00D1102C">
        <w:rPr>
          <w:bCs/>
        </w:rPr>
        <w:t xml:space="preserve"> </w:t>
      </w:r>
      <w:r w:rsidR="009B5FFA" w:rsidRPr="006B5CEB">
        <w:rPr>
          <w:bCs/>
        </w:rPr>
        <w:t>Public education needs to develop “intellectual</w:t>
      </w:r>
      <w:r w:rsidR="008F451E" w:rsidRPr="006B5CEB">
        <w:rPr>
          <w:bCs/>
        </w:rPr>
        <w:t xml:space="preserve"> </w:t>
      </w:r>
      <w:r w:rsidR="009B5FFA" w:rsidRPr="006B5CEB">
        <w:rPr>
          <w:bCs/>
        </w:rPr>
        <w:t xml:space="preserve">habits and attitudes” and to teach toward “what kinds of thing the public thinking should be directed” </w:t>
      </w:r>
      <w:r w:rsidR="00D1102C">
        <w:rPr>
          <w:bCs/>
        </w:rPr>
        <w:t>(Durkheim</w:t>
      </w:r>
      <w:r w:rsidR="003D2C9F">
        <w:rPr>
          <w:bCs/>
        </w:rPr>
        <w:t xml:space="preserve"> </w:t>
      </w:r>
      <w:r w:rsidR="00D1102C">
        <w:rPr>
          <w:bCs/>
        </w:rPr>
        <w:t xml:space="preserve">1977, 320). </w:t>
      </w:r>
      <w:r w:rsidR="000017A3" w:rsidRPr="006B5CEB">
        <w:rPr>
          <w:bCs/>
        </w:rPr>
        <w:t xml:space="preserve">Educating “public </w:t>
      </w:r>
      <w:r w:rsidR="000017A3" w:rsidRPr="006B5CEB">
        <w:rPr>
          <w:bCs/>
        </w:rPr>
        <w:lastRenderedPageBreak/>
        <w:t>thinking” and directing it toward socio-ecological goals requires</w:t>
      </w:r>
      <w:r w:rsidR="00BE4CD9">
        <w:rPr>
          <w:bCs/>
        </w:rPr>
        <w:t xml:space="preserve"> </w:t>
      </w:r>
      <w:r w:rsidR="000017A3" w:rsidRPr="006B5CEB">
        <w:rPr>
          <w:bCs/>
        </w:rPr>
        <w:t xml:space="preserve">something like </w:t>
      </w:r>
      <w:r w:rsidR="006A3317" w:rsidRPr="006B5CEB">
        <w:rPr>
          <w:rFonts w:cs="Helvetica"/>
          <w:kern w:val="0"/>
        </w:rPr>
        <w:t>Durkheim</w:t>
      </w:r>
      <w:r w:rsidR="00BE4CD9">
        <w:rPr>
          <w:rFonts w:cs="Helvetica"/>
          <w:kern w:val="0"/>
        </w:rPr>
        <w:t>’</w:t>
      </w:r>
      <w:r w:rsidR="006A3317" w:rsidRPr="006B5CEB">
        <w:rPr>
          <w:rFonts w:cs="Helvetica"/>
          <w:kern w:val="0"/>
        </w:rPr>
        <w:t xml:space="preserve">s </w:t>
      </w:r>
      <w:r w:rsidR="00BE4CD9">
        <w:rPr>
          <w:rFonts w:cs="Helvetica"/>
          <w:kern w:val="0"/>
        </w:rPr>
        <w:t>account</w:t>
      </w:r>
      <w:r w:rsidR="006A3317" w:rsidRPr="006B5CEB">
        <w:rPr>
          <w:rFonts w:cs="Helvetica"/>
          <w:kern w:val="0"/>
        </w:rPr>
        <w:t xml:space="preserve"> of public education.</w:t>
      </w:r>
      <w:r w:rsidR="000017A3" w:rsidRPr="006B5CEB">
        <w:t xml:space="preserve"> </w:t>
      </w:r>
      <w:r w:rsidR="00C45BD1" w:rsidRPr="006B5CEB">
        <w:t xml:space="preserve">Its heterogeneous character, embracing critical thought and shared traditions, autonomy and community, human diversity and social solidarity, offers a nuanced description of and challenge </w:t>
      </w:r>
      <w:r w:rsidR="00E37044">
        <w:t>for</w:t>
      </w:r>
      <w:r w:rsidR="00C45BD1" w:rsidRPr="006B5CEB">
        <w:t xml:space="preserve"> </w:t>
      </w:r>
      <w:r w:rsidR="000017A3" w:rsidRPr="006B5CEB">
        <w:t xml:space="preserve">progressive </w:t>
      </w:r>
      <w:r w:rsidR="00C45BD1" w:rsidRPr="006B5CEB">
        <w:t>democratic institutions</w:t>
      </w:r>
      <w:r w:rsidR="00E37044">
        <w:t xml:space="preserve"> more generally</w:t>
      </w:r>
      <w:r w:rsidR="00C45BD1" w:rsidRPr="006B5CEB">
        <w:t xml:space="preserve">. Durkheim held that citizens of democracies need to know about styles of belief and practices other than those of the family or local group. He emphasized the need to accustom students to the unfamiliar in order that they can appreciate otherness and to identify the stranger as a fellow human. </w:t>
      </w:r>
    </w:p>
    <w:p w14:paraId="68D37D1B" w14:textId="6A05635B" w:rsidR="001A6017" w:rsidRDefault="000D5C38" w:rsidP="00D1102C">
      <w:pPr>
        <w:spacing w:line="480" w:lineRule="auto"/>
      </w:pPr>
      <w:r>
        <w:tab/>
      </w:r>
      <w:r w:rsidR="00C45BD1" w:rsidRPr="006B5CEB">
        <w:t>The stud</w:t>
      </w:r>
      <w:r w:rsidR="006B7FE4">
        <w:t xml:space="preserve">y </w:t>
      </w:r>
      <w:r w:rsidR="00C45BD1" w:rsidRPr="006B5CEB">
        <w:t>of history and literature are especially helpful in developing democratic skills and virtues, according to Durkheim. Studying history, for example, enables students to have an appreciation for the rich complexity of social life, and to develop a critical understanding of their own society</w:t>
      </w:r>
      <w:r w:rsidR="004072F7">
        <w:t>’</w:t>
      </w:r>
      <w:r w:rsidR="00C45BD1" w:rsidRPr="006B5CEB">
        <w:t>s place in history. The study of history promotes critical thinking because it both discloses to students their society</w:t>
      </w:r>
      <w:r w:rsidR="000017A3" w:rsidRPr="006B5CEB">
        <w:t>’</w:t>
      </w:r>
      <w:r w:rsidR="00C45BD1" w:rsidRPr="006B5CEB">
        <w:t xml:space="preserve">s distinctive shared understandings and exposes them to unfamiliar ways of life. History, then, plays a critical role in </w:t>
      </w:r>
      <w:r w:rsidR="00947064">
        <w:t>public</w:t>
      </w:r>
      <w:r w:rsidR="00C45BD1" w:rsidRPr="006B5CEB">
        <w:t xml:space="preserve"> education: “It is by learning to become familiar with other ideas, other customs, other manners, other political constitutions, other domestic organizations, other moralities and logics than those which he is used to that the student will gain a sense of the richness of life within the bounds of human nature. It is, therefore, only by history that we can give an account of the infinite diversity of the aspects which human nature can take on” </w:t>
      </w:r>
      <w:r w:rsidRPr="000D5C38">
        <w:t>(</w:t>
      </w:r>
      <w:r w:rsidR="00C45BD1" w:rsidRPr="000D5C38">
        <w:t>Durkheim</w:t>
      </w:r>
      <w:r w:rsidR="003D2C9F">
        <w:t xml:space="preserve"> </w:t>
      </w:r>
      <w:r w:rsidR="00C45BD1" w:rsidRPr="000D5C38">
        <w:t>1938</w:t>
      </w:r>
      <w:r w:rsidRPr="000D5C38">
        <w:t xml:space="preserve">, </w:t>
      </w:r>
      <w:r w:rsidR="00C45BD1" w:rsidRPr="000D5C38">
        <w:t>208</w:t>
      </w:r>
      <w:r w:rsidR="004D7449" w:rsidRPr="004D7449">
        <w:t>–</w:t>
      </w:r>
      <w:r w:rsidR="004D7449">
        <w:t>0</w:t>
      </w:r>
      <w:r w:rsidR="00C45BD1" w:rsidRPr="000D5C38">
        <w:t>9</w:t>
      </w:r>
      <w:r w:rsidRPr="000D5C38">
        <w:t>).</w:t>
      </w:r>
    </w:p>
    <w:p w14:paraId="1C799ED7" w14:textId="78C457A4" w:rsidR="00193538" w:rsidRDefault="001A6017"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
        <w:tab/>
      </w:r>
      <w:r w:rsidR="00C45BD1" w:rsidRPr="006B5CEB">
        <w:t xml:space="preserve">Awareness of such </w:t>
      </w:r>
      <w:r>
        <w:t>diversity</w:t>
      </w:r>
      <w:r w:rsidR="00C45BD1" w:rsidRPr="006B5CEB">
        <w:t xml:space="preserve"> is an essential aspect of </w:t>
      </w:r>
      <w:r w:rsidR="000017A3" w:rsidRPr="006B5CEB">
        <w:t>public</w:t>
      </w:r>
      <w:r w:rsidR="00C45BD1" w:rsidRPr="006B5CEB">
        <w:t xml:space="preserve"> education, because it thwarts the desire to designate a parochial vision as universal and then impose it on all humanity.</w:t>
      </w:r>
      <w:r>
        <w:t xml:space="preserve"> </w:t>
      </w:r>
      <w:r w:rsidR="00C45BD1" w:rsidRPr="006B5CEB">
        <w:t xml:space="preserve">Literature also figured importantly in Durkheim’s approach to </w:t>
      </w:r>
      <w:r w:rsidR="000017A3" w:rsidRPr="006B5CEB">
        <w:t>public</w:t>
      </w:r>
      <w:r w:rsidR="00C45BD1" w:rsidRPr="006B5CEB">
        <w:t xml:space="preserve"> education, and for many of the same reasons. General and abstract talk about the practices and hopes of a people will not make a vivid impression on students. Thick descriptions are required, and literature can deliver these. The detail found in literature allows the student “to touch [the manners, ideas, and institutions of a people] with his own </w:t>
      </w:r>
      <w:r w:rsidR="00C45BD1" w:rsidRPr="006B5CEB">
        <w:lastRenderedPageBreak/>
        <w:t xml:space="preserve">hands,” to “see them alive” </w:t>
      </w:r>
      <w:r w:rsidR="00FF53C2">
        <w:t>(</w:t>
      </w:r>
      <w:r w:rsidR="00C45BD1" w:rsidRPr="00FF53C2">
        <w:t>Durkheim 1977</w:t>
      </w:r>
      <w:r w:rsidR="00FF53C2" w:rsidRPr="00FF53C2">
        <w:t xml:space="preserve">, </w:t>
      </w:r>
      <w:r w:rsidR="00C45BD1" w:rsidRPr="00FF53C2">
        <w:t>332).</w:t>
      </w:r>
      <w:r w:rsidR="00C45BD1" w:rsidRPr="006B5CEB">
        <w:t xml:space="preserve"> </w:t>
      </w:r>
      <w:r w:rsidR="00C45BD1">
        <w:t>The state</w:t>
      </w:r>
      <w:r w:rsidR="000017A3">
        <w:t>, then,</w:t>
      </w:r>
      <w:r w:rsidR="00C45BD1">
        <w:t xml:space="preserve"> has an active role to play in education</w:t>
      </w:r>
      <w:r w:rsidR="000017A3">
        <w:t xml:space="preserve">. Since </w:t>
      </w:r>
      <w:r w:rsidR="00C45BD1">
        <w:t xml:space="preserve">education is crucial to the common life of a nation, the state </w:t>
      </w:r>
      <w:r w:rsidR="000017A3">
        <w:t>must educate</w:t>
      </w:r>
      <w:r w:rsidR="00C45BD1">
        <w:t xml:space="preserve"> citizens in </w:t>
      </w:r>
      <w:r w:rsidR="000017A3">
        <w:t xml:space="preserve">the ways and practices that sustain flourishing democracies. </w:t>
      </w:r>
    </w:p>
    <w:p w14:paraId="684F592B" w14:textId="7A98926D" w:rsidR="006A3317" w:rsidRDefault="00193538"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
        <w:tab/>
      </w:r>
      <w:r w:rsidR="00F74A06">
        <w:t xml:space="preserve">A Durkheimian environmental social theory would study and support forms of public education that promote an eco-democracy, a democracy committed to justice among humans but also inclusive of the more-than-human. </w:t>
      </w:r>
      <w:r w:rsidR="00B15E6D">
        <w:t xml:space="preserve">History and literature, among other subjects, would vividly reveal to students </w:t>
      </w:r>
      <w:r w:rsidR="006320BA" w:rsidRPr="00B8088B">
        <w:rPr>
          <w:bCs/>
          <w:iCs/>
        </w:rPr>
        <w:t>the interconnection between people and place</w:t>
      </w:r>
      <w:r w:rsidR="00EC05C0">
        <w:rPr>
          <w:bCs/>
          <w:iCs/>
        </w:rPr>
        <w:t xml:space="preserve"> but also </w:t>
      </w:r>
      <w:r w:rsidR="006320BA" w:rsidRPr="00B8088B">
        <w:rPr>
          <w:bCs/>
          <w:iCs/>
        </w:rPr>
        <w:t>the powerful otherness and agency of the more-than-human</w:t>
      </w:r>
      <w:r w:rsidR="00EC05C0">
        <w:rPr>
          <w:bCs/>
          <w:iCs/>
        </w:rPr>
        <w:t xml:space="preserve">, thereby honoring and respecting the more-than-human. </w:t>
      </w:r>
      <w:r w:rsidR="007C6377">
        <w:rPr>
          <w:bCs/>
          <w:iCs/>
        </w:rPr>
        <w:t xml:space="preserve">Just as Durkheim understood public education as a means to teach about diversity among humans, a public eco-education would teach students </w:t>
      </w:r>
      <w:r w:rsidR="00414AE0">
        <w:rPr>
          <w:bCs/>
          <w:iCs/>
        </w:rPr>
        <w:t xml:space="preserve">how more-than-human </w:t>
      </w:r>
      <w:r w:rsidR="009F7405" w:rsidRPr="00B8088B">
        <w:rPr>
          <w:bCs/>
        </w:rPr>
        <w:t xml:space="preserve">species and </w:t>
      </w:r>
      <w:r w:rsidR="00414AE0">
        <w:rPr>
          <w:bCs/>
        </w:rPr>
        <w:t>entities</w:t>
      </w:r>
      <w:r w:rsidR="009F7405" w:rsidRPr="00B8088B">
        <w:rPr>
          <w:bCs/>
        </w:rPr>
        <w:t xml:space="preserve"> </w:t>
      </w:r>
      <w:r w:rsidR="00414AE0">
        <w:rPr>
          <w:bCs/>
        </w:rPr>
        <w:t>are</w:t>
      </w:r>
      <w:r w:rsidR="009F7405" w:rsidRPr="00B8088B">
        <w:rPr>
          <w:bCs/>
        </w:rPr>
        <w:t xml:space="preserve"> distinctive in </w:t>
      </w:r>
      <w:r w:rsidR="00414AE0">
        <w:rPr>
          <w:bCs/>
        </w:rPr>
        <w:t xml:space="preserve">their </w:t>
      </w:r>
      <w:r w:rsidR="009F7405" w:rsidRPr="00B8088B">
        <w:rPr>
          <w:bCs/>
        </w:rPr>
        <w:t>own way</w:t>
      </w:r>
      <w:r w:rsidR="00414AE0">
        <w:rPr>
          <w:bCs/>
        </w:rPr>
        <w:t>s</w:t>
      </w:r>
      <w:r w:rsidR="009F7405" w:rsidRPr="00B8088B">
        <w:rPr>
          <w:bCs/>
        </w:rPr>
        <w:t xml:space="preserve">. </w:t>
      </w:r>
      <w:r w:rsidR="00515826">
        <w:rPr>
          <w:bCs/>
        </w:rPr>
        <w:t>Students, then, would come to understand that h</w:t>
      </w:r>
      <w:r w:rsidR="009F7405" w:rsidRPr="00B8088B">
        <w:rPr>
          <w:bCs/>
        </w:rPr>
        <w:t>umans and the more-than-human</w:t>
      </w:r>
      <w:r w:rsidR="00515826">
        <w:rPr>
          <w:bCs/>
        </w:rPr>
        <w:t xml:space="preserve"> </w:t>
      </w:r>
      <w:r w:rsidR="009F7405" w:rsidRPr="00B8088B">
        <w:rPr>
          <w:bCs/>
        </w:rPr>
        <w:t xml:space="preserve">are intimately connected, but difference and “otherness” are </w:t>
      </w:r>
      <w:r w:rsidR="00515826">
        <w:rPr>
          <w:bCs/>
        </w:rPr>
        <w:t xml:space="preserve">to be </w:t>
      </w:r>
      <w:r w:rsidR="009F7405" w:rsidRPr="00B8088B">
        <w:rPr>
          <w:bCs/>
        </w:rPr>
        <w:t>respected.</w:t>
      </w:r>
      <w:r w:rsidR="00515826">
        <w:t xml:space="preserve"> </w:t>
      </w:r>
      <w:r w:rsidR="00515826">
        <w:tab/>
      </w:r>
      <w:r w:rsidR="00F74A06">
        <w:t xml:space="preserve">Such pressing challenges as environmental racism and </w:t>
      </w:r>
      <w:r w:rsidR="0053122A">
        <w:t xml:space="preserve">the </w:t>
      </w:r>
      <w:r w:rsidR="00F74A06">
        <w:t xml:space="preserve">climate change catastrophe must be addressed with the formal institutions of the state, including public education. These urgent matters cannot be left alone to private secondary groups, corporations, or other non-governmental entities (though they surely have a role to play). </w:t>
      </w:r>
      <w:r w:rsidR="005346AE">
        <w:t>Nonetheless,</w:t>
      </w:r>
      <w:r w:rsidR="00F74A06">
        <w:t xml:space="preserve"> in addition to state agencies</w:t>
      </w:r>
      <w:r w:rsidR="0053122A">
        <w:t xml:space="preserve">, </w:t>
      </w:r>
      <w:r w:rsidR="00F74A06">
        <w:t xml:space="preserve">the </w:t>
      </w:r>
      <w:r w:rsidR="004A4BD4">
        <w:t>second</w:t>
      </w:r>
      <w:r w:rsidR="00F74A06">
        <w:t xml:space="preserve"> prong of a Durkheimian environmental social theory</w:t>
      </w:r>
      <w:r w:rsidR="0053122A">
        <w:t>—the bolstering of cultural matrixes—must also be pursued for sake of advancing a public</w:t>
      </w:r>
      <w:r w:rsidR="004A4BD4">
        <w:t xml:space="preserve"> </w:t>
      </w:r>
      <w:r w:rsidR="0053122A">
        <w:t>eco-education. I</w:t>
      </w:r>
      <w:r w:rsidR="000017A3">
        <w:t>n addition to formal educational institutions, Durkheim insisted that e</w:t>
      </w:r>
      <w:r w:rsidR="000017A3" w:rsidRPr="000017A3">
        <w:rPr>
          <w:rFonts w:cs="Helvetica"/>
          <w:kern w:val="0"/>
        </w:rPr>
        <w:t>ducation takes place</w:t>
      </w:r>
      <w:r w:rsidR="000017A3">
        <w:rPr>
          <w:rFonts w:cs="Helvetica"/>
          <w:kern w:val="0"/>
        </w:rPr>
        <w:t xml:space="preserve"> everywhere,</w:t>
      </w:r>
      <w:r w:rsidR="000017A3" w:rsidRPr="000017A3">
        <w:rPr>
          <w:rFonts w:cs="Helvetica"/>
          <w:kern w:val="0"/>
        </w:rPr>
        <w:t xml:space="preserve"> not only in the</w:t>
      </w:r>
      <w:r w:rsidR="000017A3">
        <w:t xml:space="preserve"> </w:t>
      </w:r>
      <w:r w:rsidR="000017A3" w:rsidRPr="000017A3">
        <w:rPr>
          <w:rFonts w:cs="Helvetica"/>
          <w:kern w:val="0"/>
        </w:rPr>
        <w:t>classroom</w:t>
      </w:r>
      <w:r w:rsidR="000017A3">
        <w:rPr>
          <w:rFonts w:cs="Helvetica"/>
          <w:kern w:val="0"/>
        </w:rPr>
        <w:t>. E</w:t>
      </w:r>
      <w:r w:rsidR="000017A3" w:rsidRPr="000017A3">
        <w:rPr>
          <w:rFonts w:cs="Helvetica"/>
          <w:kern w:val="0"/>
        </w:rPr>
        <w:t xml:space="preserve">ducational influences are </w:t>
      </w:r>
      <w:r w:rsidR="000017A3">
        <w:rPr>
          <w:rFonts w:cs="Helvetica"/>
          <w:kern w:val="0"/>
        </w:rPr>
        <w:t>“</w:t>
      </w:r>
      <w:r w:rsidR="000017A3" w:rsidRPr="000017A3">
        <w:rPr>
          <w:rFonts w:cs="Helvetica"/>
          <w:kern w:val="0"/>
        </w:rPr>
        <w:t>always present</w:t>
      </w:r>
      <w:r w:rsidR="000017A3">
        <w:rPr>
          <w:rFonts w:cs="Helvetica"/>
          <w:kern w:val="0"/>
        </w:rPr>
        <w:t>”</w:t>
      </w:r>
      <w:r w:rsidR="000017A3" w:rsidRPr="000017A3">
        <w:rPr>
          <w:rFonts w:cs="Helvetica"/>
          <w:kern w:val="0"/>
        </w:rPr>
        <w:t xml:space="preserve"> and are usually</w:t>
      </w:r>
      <w:r w:rsidR="000017A3">
        <w:t xml:space="preserve"> </w:t>
      </w:r>
      <w:r w:rsidR="000017A3" w:rsidRPr="000017A3">
        <w:rPr>
          <w:rFonts w:cs="Helvetica"/>
          <w:kern w:val="0"/>
        </w:rPr>
        <w:t>implicit</w:t>
      </w:r>
      <w:r w:rsidR="00443B44">
        <w:rPr>
          <w:rFonts w:cs="Helvetica"/>
          <w:kern w:val="0"/>
        </w:rPr>
        <w:t xml:space="preserve">: </w:t>
      </w:r>
      <w:r w:rsidR="000017A3">
        <w:rPr>
          <w:rFonts w:cs="Helvetica"/>
          <w:kern w:val="0"/>
        </w:rPr>
        <w:t>“</w:t>
      </w:r>
      <w:r w:rsidR="000017A3" w:rsidRPr="000017A3">
        <w:rPr>
          <w:rFonts w:cs="Helvetica"/>
          <w:kern w:val="0"/>
        </w:rPr>
        <w:t>There is no period in social life</w:t>
      </w:r>
      <w:r w:rsidR="00F930AF">
        <w:rPr>
          <w:rFonts w:cs="Helvetica"/>
          <w:kern w:val="0"/>
        </w:rPr>
        <w:t xml:space="preserve"> . . . [</w:t>
      </w:r>
      <w:r w:rsidR="000017A3" w:rsidRPr="000017A3">
        <w:rPr>
          <w:rFonts w:cs="Helvetica"/>
          <w:kern w:val="0"/>
        </w:rPr>
        <w:t>not</w:t>
      </w:r>
      <w:r w:rsidR="00F930AF">
        <w:rPr>
          <w:rFonts w:cs="Helvetica"/>
          <w:kern w:val="0"/>
        </w:rPr>
        <w:t>]</w:t>
      </w:r>
      <w:r w:rsidR="000017A3" w:rsidRPr="000017A3">
        <w:rPr>
          <w:rFonts w:cs="Helvetica"/>
          <w:kern w:val="0"/>
        </w:rPr>
        <w:t xml:space="preserve"> even a moment in the day</w:t>
      </w:r>
      <w:r w:rsidR="000017A3">
        <w:t xml:space="preserve"> </w:t>
      </w:r>
      <w:r w:rsidR="000017A3" w:rsidRPr="000017A3">
        <w:rPr>
          <w:rFonts w:cs="Helvetica"/>
          <w:kern w:val="0"/>
        </w:rPr>
        <w:t>when the young generations</w:t>
      </w:r>
      <w:r w:rsidR="00F930AF">
        <w:rPr>
          <w:rFonts w:cs="Helvetica"/>
          <w:kern w:val="0"/>
        </w:rPr>
        <w:t xml:space="preserve"> . . . </w:t>
      </w:r>
      <w:r w:rsidR="000017A3" w:rsidRPr="000017A3">
        <w:rPr>
          <w:rFonts w:cs="Helvetica"/>
          <w:kern w:val="0"/>
        </w:rPr>
        <w:t xml:space="preserve">are not receiving </w:t>
      </w:r>
      <w:r w:rsidR="00F930AF">
        <w:rPr>
          <w:rFonts w:cs="Helvetica"/>
          <w:kern w:val="0"/>
        </w:rPr>
        <w:t xml:space="preserve">from </w:t>
      </w:r>
      <w:r w:rsidR="000017A3" w:rsidRPr="000017A3">
        <w:rPr>
          <w:rFonts w:cs="Helvetica"/>
          <w:kern w:val="0"/>
        </w:rPr>
        <w:t>some educational</w:t>
      </w:r>
      <w:r w:rsidR="00443B44">
        <w:rPr>
          <w:rFonts w:cs="Helvetica"/>
          <w:kern w:val="0"/>
        </w:rPr>
        <w:t xml:space="preserve"> </w:t>
      </w:r>
      <w:r w:rsidR="000017A3" w:rsidRPr="000017A3">
        <w:rPr>
          <w:rFonts w:cs="Helvetica"/>
          <w:kern w:val="0"/>
        </w:rPr>
        <w:t>influence</w:t>
      </w:r>
      <w:r w:rsidR="000017A3">
        <w:rPr>
          <w:rFonts w:cs="Helvetica"/>
          <w:kern w:val="0"/>
        </w:rPr>
        <w:t xml:space="preserve">” </w:t>
      </w:r>
      <w:r w:rsidR="00C54DA4" w:rsidRPr="00C54DA4">
        <w:rPr>
          <w:rFonts w:cs="Helvetica"/>
          <w:kern w:val="0"/>
        </w:rPr>
        <w:t>(</w:t>
      </w:r>
      <w:r w:rsidR="000017A3" w:rsidRPr="00C54DA4">
        <w:rPr>
          <w:rFonts w:cs="Helvetica"/>
          <w:kern w:val="0"/>
        </w:rPr>
        <w:t>Durkheim</w:t>
      </w:r>
      <w:r w:rsidR="00C54DA4" w:rsidRPr="00C54DA4">
        <w:rPr>
          <w:rFonts w:cs="Helvetica"/>
          <w:kern w:val="0"/>
        </w:rPr>
        <w:t xml:space="preserve"> 1956, </w:t>
      </w:r>
      <w:r w:rsidR="000017A3" w:rsidRPr="00C54DA4">
        <w:rPr>
          <w:rFonts w:cs="Helvetica"/>
          <w:kern w:val="0"/>
        </w:rPr>
        <w:t>91</w:t>
      </w:r>
      <w:r w:rsidR="00C54DA4" w:rsidRPr="00C54DA4">
        <w:rPr>
          <w:rFonts w:cs="Helvetica"/>
          <w:kern w:val="0"/>
        </w:rPr>
        <w:t>).</w:t>
      </w:r>
      <w:r w:rsidR="00C54DA4">
        <w:rPr>
          <w:rFonts w:cs="Helvetica"/>
          <w:b/>
          <w:bCs/>
          <w:kern w:val="0"/>
        </w:rPr>
        <w:t xml:space="preserve"> </w:t>
      </w:r>
      <w:r w:rsidR="0053122A">
        <w:t>A Durkheimian environmental social theory, then, would be attentive to implicit forms of education that would further socio-ecological ideals, beliefs, and goals.</w:t>
      </w:r>
    </w:p>
    <w:p w14:paraId="5F7783E3" w14:textId="2138A693" w:rsidR="007D0B65" w:rsidRDefault="007D0B65" w:rsidP="007157F8">
      <w:pPr>
        <w:spacing w:line="480" w:lineRule="auto"/>
      </w:pPr>
      <w:r>
        <w:lastRenderedPageBreak/>
        <w:tab/>
      </w:r>
      <w:r w:rsidR="00A92034">
        <w:t>This section</w:t>
      </w:r>
      <w:r>
        <w:t xml:space="preserve"> has </w:t>
      </w:r>
      <w:r w:rsidR="00117C85">
        <w:t xml:space="preserve">mostly </w:t>
      </w:r>
      <w:r>
        <w:t xml:space="preserve">focused on the institutions and cultures of the democratic </w:t>
      </w:r>
      <w:r w:rsidRPr="00A92034">
        <w:rPr>
          <w:i/>
          <w:iCs/>
        </w:rPr>
        <w:t>nation-state</w:t>
      </w:r>
      <w:r>
        <w:t>. Yet it</w:t>
      </w:r>
      <w:r w:rsidR="00226FD3">
        <w:t xml:space="preserve"> is </w:t>
      </w:r>
      <w:r>
        <w:t xml:space="preserve">important to note that Durkheim was both heartened and troubled by </w:t>
      </w:r>
      <w:r w:rsidRPr="007D0B65">
        <w:rPr>
          <w:i/>
          <w:iCs/>
        </w:rPr>
        <w:t>international</w:t>
      </w:r>
      <w:r>
        <w:t xml:space="preserve"> institutions and </w:t>
      </w:r>
      <w:r w:rsidRPr="007D0B65">
        <w:rPr>
          <w:i/>
          <w:iCs/>
        </w:rPr>
        <w:t>global</w:t>
      </w:r>
      <w:r>
        <w:t xml:space="preserve"> socio-economic forces. He was troubled by those global trends that fostered economic injustice and </w:t>
      </w:r>
      <w:r w:rsidR="00A92034">
        <w:t xml:space="preserve">that </w:t>
      </w:r>
      <w:r>
        <w:t xml:space="preserve">divided and alienated world populations. Yet he also thought he glimpsed the emergence of an international spirit committed to furthering various forms of social justice. </w:t>
      </w:r>
      <w:r w:rsidR="008A2619">
        <w:t xml:space="preserve">However, </w:t>
      </w:r>
      <w:r>
        <w:t xml:space="preserve">Durkheim held that if global justice is to be achieved, then nation-states and local communities need to jointly cultivate in their members a commitment to </w:t>
      </w:r>
      <w:r w:rsidR="004B7132">
        <w:t xml:space="preserve">achieving </w:t>
      </w:r>
      <w:r>
        <w:t xml:space="preserve">various global ethical </w:t>
      </w:r>
      <w:r w:rsidR="004B7132">
        <w:t>goals</w:t>
      </w:r>
      <w:r>
        <w:t xml:space="preserve">. Hence Durkheim claimed that the way to advance global justice is for “each </w:t>
      </w:r>
      <w:r w:rsidR="00F930AF">
        <w:t>S</w:t>
      </w:r>
      <w:r>
        <w:t xml:space="preserve">tate to have as its chief aim, not to expand, or to lengthen its borders, but to set its own house in order and to make the widest appeal to its members for a moral life on an ever higher level . . . . If the </w:t>
      </w:r>
      <w:r w:rsidR="00F930AF">
        <w:t>S</w:t>
      </w:r>
      <w:r>
        <w:t>tate had no other purpose than making men of its citizens, in the widest sense of the term, then civic duties would be only a particular form of the general obligations of humanity”</w:t>
      </w:r>
      <w:r w:rsidR="00044AB5">
        <w:t xml:space="preserve"> (Durkheim 1992, 74).</w:t>
      </w:r>
      <w:r>
        <w:t xml:space="preserve"> </w:t>
      </w:r>
      <w:r w:rsidR="00D934F8">
        <w:t>In</w:t>
      </w:r>
      <w:r w:rsidR="00C30A37">
        <w:t xml:space="preserve"> a Durkheimian environmental social theory</w:t>
      </w:r>
      <w:r w:rsidR="00D934F8">
        <w:t>, then,</w:t>
      </w:r>
      <w:r w:rsidR="00C30A37">
        <w:t xml:space="preserve"> planetary ecological justice </w:t>
      </w:r>
      <w:r w:rsidR="00A41272">
        <w:t xml:space="preserve">would not </w:t>
      </w:r>
      <w:r w:rsidR="00567623">
        <w:t>advocate for</w:t>
      </w:r>
      <w:r w:rsidR="00A41272">
        <w:t xml:space="preserve"> the end of the nation-state, but rather it would </w:t>
      </w:r>
      <w:r w:rsidR="00567623">
        <w:t>work for</w:t>
      </w:r>
      <w:r w:rsidR="00A41272">
        <w:t xml:space="preserve"> </w:t>
      </w:r>
      <w:r w:rsidRPr="00A41272">
        <w:rPr>
          <w:i/>
          <w:iCs/>
        </w:rPr>
        <w:t>just</w:t>
      </w:r>
      <w:r>
        <w:t xml:space="preserve"> </w:t>
      </w:r>
      <w:r w:rsidR="00A41272">
        <w:t>nation-</w:t>
      </w:r>
      <w:r>
        <w:t xml:space="preserve">states, and just states </w:t>
      </w:r>
      <w:r w:rsidR="00553B3E">
        <w:t xml:space="preserve">would </w:t>
      </w:r>
      <w:r w:rsidR="00D934F8">
        <w:t xml:space="preserve">cultivate </w:t>
      </w:r>
      <w:r>
        <w:t xml:space="preserve">sufficient solidarity to work jointly toward the common aims of </w:t>
      </w:r>
      <w:r w:rsidR="00F24E29">
        <w:t>socio-</w:t>
      </w:r>
      <w:r w:rsidR="00A41272">
        <w:t xml:space="preserve">ecological </w:t>
      </w:r>
      <w:r>
        <w:t>justice</w:t>
      </w:r>
      <w:r w:rsidR="00A41272">
        <w:t xml:space="preserve"> </w:t>
      </w:r>
      <w:r>
        <w:t>at the local, national, and global level</w:t>
      </w:r>
      <w:r w:rsidR="00567623">
        <w:t>s</w:t>
      </w:r>
      <w:r>
        <w:t xml:space="preserve">. </w:t>
      </w:r>
    </w:p>
    <w:p w14:paraId="1D4EE11D" w14:textId="4B1EBF33" w:rsidR="007D0B65" w:rsidRDefault="007D0B65" w:rsidP="007157F8">
      <w:pPr>
        <w:spacing w:line="480" w:lineRule="auto"/>
      </w:pPr>
    </w:p>
    <w:p w14:paraId="5EE7E629" w14:textId="2CB92BDF" w:rsidR="001C5522" w:rsidRDefault="001C5522" w:rsidP="007157F8">
      <w:pPr>
        <w:spacing w:line="480" w:lineRule="auto"/>
        <w:rPr>
          <w:rFonts w:eastAsia="Times New Roman"/>
          <w:b/>
          <w:bCs/>
          <w:color w:val="000000"/>
          <w:kern w:val="0"/>
          <w14:ligatures w14:val="none"/>
        </w:rPr>
      </w:pPr>
      <w:r>
        <w:t xml:space="preserve">II. </w:t>
      </w:r>
      <w:r>
        <w:rPr>
          <w:i/>
          <w:iCs/>
        </w:rPr>
        <w:t>Durkheim and Anthropocentricism</w:t>
      </w:r>
    </w:p>
    <w:p w14:paraId="59328356" w14:textId="5A730F3F" w:rsidR="002704BE" w:rsidRDefault="001C5522" w:rsidP="007157F8">
      <w:pPr>
        <w:spacing w:line="480" w:lineRule="auto"/>
      </w:pPr>
      <w:r>
        <w:rPr>
          <w:rFonts w:eastAsia="Times New Roman"/>
          <w:color w:val="000000"/>
          <w:kern w:val="0"/>
          <w14:ligatures w14:val="none"/>
        </w:rPr>
        <w:t xml:space="preserve">In this briefer Part II, I </w:t>
      </w:r>
      <w:r w:rsidR="00EA179C">
        <w:rPr>
          <w:rFonts w:eastAsia="Times New Roman"/>
          <w:color w:val="000000"/>
          <w:kern w:val="0"/>
          <w14:ligatures w14:val="none"/>
        </w:rPr>
        <w:t>review</w:t>
      </w:r>
      <w:r>
        <w:rPr>
          <w:rFonts w:eastAsia="Times New Roman"/>
          <w:color w:val="000000"/>
          <w:kern w:val="0"/>
          <w14:ligatures w14:val="none"/>
        </w:rPr>
        <w:t xml:space="preserve"> the claim that Durkheim’s work </w:t>
      </w:r>
      <w:r w:rsidR="00A61262">
        <w:rPr>
          <w:rFonts w:eastAsia="Times New Roman"/>
          <w:color w:val="000000"/>
          <w:kern w:val="0"/>
          <w14:ligatures w14:val="none"/>
        </w:rPr>
        <w:t>neglected the more-than-human</w:t>
      </w:r>
      <w:r>
        <w:rPr>
          <w:rFonts w:eastAsia="Times New Roman"/>
          <w:color w:val="000000"/>
          <w:kern w:val="0"/>
          <w14:ligatures w14:val="none"/>
        </w:rPr>
        <w:t xml:space="preserve"> and </w:t>
      </w:r>
      <w:r w:rsidR="00A61262">
        <w:rPr>
          <w:rFonts w:eastAsia="Times New Roman"/>
          <w:color w:val="000000"/>
          <w:kern w:val="0"/>
          <w14:ligatures w14:val="none"/>
        </w:rPr>
        <w:t xml:space="preserve">led </w:t>
      </w:r>
      <w:r>
        <w:rPr>
          <w:rFonts w:eastAsia="Times New Roman"/>
          <w:color w:val="000000"/>
          <w:kern w:val="0"/>
          <w14:ligatures w14:val="none"/>
        </w:rPr>
        <w:t xml:space="preserve">sociology down a </w:t>
      </w:r>
      <w:r w:rsidR="00664932">
        <w:rPr>
          <w:rFonts w:eastAsia="Times New Roman"/>
          <w:color w:val="000000"/>
          <w:kern w:val="0"/>
          <w14:ligatures w14:val="none"/>
        </w:rPr>
        <w:t>vicious</w:t>
      </w:r>
      <w:r>
        <w:rPr>
          <w:rFonts w:eastAsia="Times New Roman"/>
          <w:color w:val="000000"/>
          <w:kern w:val="0"/>
          <w14:ligatures w14:val="none"/>
        </w:rPr>
        <w:t xml:space="preserve"> anthropocentric path. </w:t>
      </w:r>
      <w:r w:rsidR="002704BE">
        <w:rPr>
          <w:rFonts w:eastAsia="Times New Roman"/>
          <w:color w:val="000000"/>
          <w:kern w:val="0"/>
          <w14:ligatures w14:val="none"/>
        </w:rPr>
        <w:t>Th</w:t>
      </w:r>
      <w:r w:rsidR="00772D9A">
        <w:rPr>
          <w:rFonts w:eastAsia="Times New Roman"/>
          <w:color w:val="000000"/>
          <w:kern w:val="0"/>
          <w14:ligatures w14:val="none"/>
        </w:rPr>
        <w:t>is</w:t>
      </w:r>
      <w:r w:rsidR="002704BE">
        <w:rPr>
          <w:rFonts w:eastAsia="Times New Roman"/>
          <w:color w:val="000000"/>
          <w:kern w:val="0"/>
          <w14:ligatures w14:val="none"/>
        </w:rPr>
        <w:t xml:space="preserve"> concise review will refer to Durkheim’s notion of </w:t>
      </w:r>
      <w:r w:rsidR="002704BE">
        <w:t>social facts, morphology, homo</w:t>
      </w:r>
      <w:r w:rsidR="004D1AF1">
        <w:t xml:space="preserve"> </w:t>
      </w:r>
      <w:r w:rsidR="002704BE">
        <w:t>duplex, and</w:t>
      </w:r>
      <w:r w:rsidR="002704BE">
        <w:rPr>
          <w:b/>
          <w:bCs/>
        </w:rPr>
        <w:t xml:space="preserve"> </w:t>
      </w:r>
      <w:r w:rsidR="002704BE">
        <w:t>totemic kinship relations. I show that while Durkheim’s social theory did place a premium on human-centered phenomenon</w:t>
      </w:r>
      <w:r w:rsidR="007A3564">
        <w:t xml:space="preserve"> and thereby furthered anthropocentricism, </w:t>
      </w:r>
      <w:r w:rsidR="002704BE">
        <w:t>it</w:t>
      </w:r>
      <w:r w:rsidR="006F365F">
        <w:t xml:space="preserve"> also pushed </w:t>
      </w:r>
      <w:r w:rsidR="00263496">
        <w:t xml:space="preserve">against anthropocentrism </w:t>
      </w:r>
      <w:r w:rsidR="006F365F">
        <w:t>in some important ways</w:t>
      </w:r>
      <w:r w:rsidR="00664932">
        <w:t xml:space="preserve">. </w:t>
      </w:r>
    </w:p>
    <w:p w14:paraId="42B068D0" w14:textId="737E1459" w:rsidR="00C66C44" w:rsidRDefault="00C66C44" w:rsidP="007157F8">
      <w:pPr>
        <w:spacing w:line="480" w:lineRule="auto"/>
      </w:pPr>
      <w:r w:rsidRPr="00C66C44">
        <w:lastRenderedPageBreak/>
        <w:tab/>
        <w:t xml:space="preserve">The </w:t>
      </w:r>
      <w:r w:rsidR="00767A91">
        <w:t>initial</w:t>
      </w:r>
      <w:r w:rsidR="00767A91" w:rsidRPr="00C66C44">
        <w:t xml:space="preserve"> </w:t>
      </w:r>
      <w:r w:rsidRPr="00C66C44">
        <w:t>critique of Durkheim</w:t>
      </w:r>
      <w:r w:rsidR="00280AA8">
        <w:t>’s anthropocentricism</w:t>
      </w:r>
      <w:r w:rsidRPr="00C66C44">
        <w:t xml:space="preserve"> was made by </w:t>
      </w:r>
      <w:r w:rsidR="009F0D02" w:rsidRPr="00C66C44">
        <w:t xml:space="preserve">William Catton Jr. </w:t>
      </w:r>
      <w:r w:rsidR="009F0D02">
        <w:t xml:space="preserve">and </w:t>
      </w:r>
      <w:r w:rsidRPr="00C66C44">
        <w:t>Riley Dunlap</w:t>
      </w:r>
      <w:r w:rsidR="009F0D02">
        <w:t xml:space="preserve"> </w:t>
      </w:r>
      <w:r w:rsidRPr="00C66C44">
        <w:t xml:space="preserve">in the late 1970s, </w:t>
      </w:r>
      <w:r w:rsidR="003B060F">
        <w:t>yet</w:t>
      </w:r>
      <w:r w:rsidRPr="00C66C44">
        <w:t xml:space="preserve"> their critique was in passing and therefore underdeveloped (though William Catton Jr. brought more nuance to the critique in a subsequent chapter titled, “Has the Durkheim Legacy Misled Sociology?</w:t>
      </w:r>
      <w:r w:rsidR="0007639C">
        <w:t xml:space="preserve">” 2002). </w:t>
      </w:r>
      <w:r w:rsidR="006B22D7" w:rsidRPr="00C66C44">
        <w:t>Catton Jr.</w:t>
      </w:r>
      <w:r w:rsidR="003B060F">
        <w:t xml:space="preserve"> and </w:t>
      </w:r>
      <w:r w:rsidR="003B060F" w:rsidRPr="00C66C44">
        <w:t xml:space="preserve">Dunlap </w:t>
      </w:r>
      <w:r w:rsidRPr="00C66C44">
        <w:t xml:space="preserve">claimed that </w:t>
      </w:r>
      <w:r w:rsidR="006B22D7" w:rsidRPr="00C66C44">
        <w:t>for</w:t>
      </w:r>
      <w:r w:rsidRPr="00C66C44">
        <w:t xml:space="preserve"> sociology to embrace</w:t>
      </w:r>
      <w:r w:rsidR="006B22D7">
        <w:t xml:space="preserve"> the</w:t>
      </w:r>
      <w:r w:rsidRPr="00C66C44">
        <w:t xml:space="preserve"> “New Environmental Paradigm”</w:t>
      </w:r>
      <w:r w:rsidR="003B060F">
        <w:t>—</w:t>
      </w:r>
      <w:r w:rsidRPr="00C66C44">
        <w:t>and shed its “Human Exceptionalism Paradigm</w:t>
      </w:r>
      <w:r w:rsidR="006B22D7">
        <w:t>”</w:t>
      </w:r>
      <w:r w:rsidR="003B060F">
        <w:t>—“i</w:t>
      </w:r>
      <w:r w:rsidRPr="00C66C44">
        <w:t xml:space="preserve">t was necessary to rethink the traditional Durkheimian norm of sociological purity, i.e., that social facts can be explained </w:t>
      </w:r>
      <w:r w:rsidRPr="00133EDA">
        <w:rPr>
          <w:i/>
          <w:iCs/>
        </w:rPr>
        <w:t>only</w:t>
      </w:r>
      <w:r w:rsidRPr="00C66C44">
        <w:t xml:space="preserve"> by linking them to other </w:t>
      </w:r>
      <w:r w:rsidRPr="00133EDA">
        <w:rPr>
          <w:i/>
          <w:iCs/>
        </w:rPr>
        <w:t>social</w:t>
      </w:r>
      <w:r w:rsidRPr="00C66C44">
        <w:t xml:space="preserve"> facts” </w:t>
      </w:r>
      <w:r w:rsidRPr="009F0D02">
        <w:t>(</w:t>
      </w:r>
      <w:r w:rsidR="009F0D02" w:rsidRPr="00C66C44">
        <w:t>Catton Jr</w:t>
      </w:r>
      <w:r w:rsidR="009F0D02">
        <w:t xml:space="preserve">. </w:t>
      </w:r>
      <w:r w:rsidR="003B060F">
        <w:t xml:space="preserve">and </w:t>
      </w:r>
      <w:r w:rsidR="003B060F" w:rsidRPr="00C66C44">
        <w:t xml:space="preserve">Dunlap </w:t>
      </w:r>
      <w:r w:rsidR="00D7661E">
        <w:t xml:space="preserve">1978, </w:t>
      </w:r>
      <w:r w:rsidRPr="00C66C44">
        <w:t>44</w:t>
      </w:r>
      <w:r w:rsidR="00263496">
        <w:t>; emphasis in original</w:t>
      </w:r>
      <w:r w:rsidRPr="00C66C44">
        <w:t>). The</w:t>
      </w:r>
      <w:r w:rsidR="009F2C97">
        <w:t>ir</w:t>
      </w:r>
      <w:r w:rsidRPr="00C66C44">
        <w:t xml:space="preserve"> claim</w:t>
      </w:r>
      <w:r w:rsidR="009F2C97">
        <w:t>, then,</w:t>
      </w:r>
      <w:r w:rsidRPr="00C66C44">
        <w:t xml:space="preserve"> is that Durkheim’s </w:t>
      </w:r>
      <w:r w:rsidR="009F2C97">
        <w:t xml:space="preserve">concept of </w:t>
      </w:r>
      <w:r w:rsidRPr="00C66C44">
        <w:t>social facts refer</w:t>
      </w:r>
      <w:r w:rsidR="009F2C97">
        <w:t>s exclusively</w:t>
      </w:r>
      <w:r w:rsidRPr="00C66C44">
        <w:t xml:space="preserve"> to </w:t>
      </w:r>
      <w:r w:rsidR="009F2C97">
        <w:t>human social life</w:t>
      </w:r>
      <w:r w:rsidRPr="00C66C44">
        <w:t xml:space="preserve">, isolated from any </w:t>
      </w:r>
      <w:r w:rsidR="00304873">
        <w:t>connection</w:t>
      </w:r>
      <w:r w:rsidRPr="00C66C44">
        <w:t xml:space="preserve"> to the more-than-human world. This, in turn, led sociology to neglect human entanglement with non</w:t>
      </w:r>
      <w:r w:rsidR="009E6B2C">
        <w:t>-</w:t>
      </w:r>
      <w:r w:rsidRPr="00C66C44">
        <w:t xml:space="preserve">humans and human embeddedness in </w:t>
      </w:r>
      <w:r w:rsidR="00304873">
        <w:t xml:space="preserve">natural </w:t>
      </w:r>
      <w:r w:rsidRPr="00C66C44">
        <w:t>ecosystems.</w:t>
      </w:r>
    </w:p>
    <w:p w14:paraId="0E700656" w14:textId="13331F3D" w:rsidR="00C66C44" w:rsidRPr="00DB4DDC" w:rsidRDefault="00C66C44" w:rsidP="007157F8">
      <w:pPr>
        <w:spacing w:line="480" w:lineRule="auto"/>
      </w:pPr>
      <w:r>
        <w:tab/>
      </w:r>
      <w:r w:rsidRPr="00C66C44">
        <w:t>In response to this charge, Eugene Rosa and Lauren Richter successfully argue that “Durkheim’s idea of ‘social facts’ was far richer, more nuanced, and more mindful of biological and other environmental factors than typically recognized in the sociology literature. We conclude that it might profit scholars to re</w:t>
      </w:r>
      <w:r w:rsidR="00263496">
        <w:t>-</w:t>
      </w:r>
      <w:r w:rsidRPr="00C66C44">
        <w:t xml:space="preserve">visit Durkheim, not as the party guilty for dismissing the environment, but as a foundation for understanding the dynamics between human and environmental systems” </w:t>
      </w:r>
      <w:r w:rsidR="00D26C3E">
        <w:t>(</w:t>
      </w:r>
      <w:r w:rsidR="00D26C3E" w:rsidRPr="00C66C44">
        <w:t>Rosa and Richter</w:t>
      </w:r>
      <w:r w:rsidR="00D26C3E">
        <w:t xml:space="preserve"> </w:t>
      </w:r>
      <w:r w:rsidR="008F721A">
        <w:t>2008</w:t>
      </w:r>
      <w:r w:rsidR="004A6E8C">
        <w:t>, 182).</w:t>
      </w:r>
      <w:r w:rsidR="00A7684C" w:rsidRPr="00A7684C">
        <w:rPr>
          <w:rStyle w:val="EndnoteReference"/>
        </w:rPr>
        <w:t xml:space="preserve"> </w:t>
      </w:r>
      <w:r w:rsidR="00A7684C">
        <w:rPr>
          <w:rStyle w:val="EndnoteReference"/>
        </w:rPr>
        <w:endnoteReference w:id="3"/>
      </w:r>
      <w:r w:rsidR="00D26C3E" w:rsidRPr="00C66C44">
        <w:t xml:space="preserve"> </w:t>
      </w:r>
      <w:r w:rsidRPr="00C66C44">
        <w:t xml:space="preserve">Focusing on Durkheim’s inaugural lecture in sociology given at the University of Bordeaux in 1887, </w:t>
      </w:r>
      <w:r w:rsidR="000A2CBE" w:rsidRPr="00C66C44">
        <w:t xml:space="preserve">Rosa and Richter </w:t>
      </w:r>
      <w:r w:rsidR="009F1CDF">
        <w:t>claim</w:t>
      </w:r>
      <w:r w:rsidRPr="00C66C44">
        <w:t xml:space="preserve"> that </w:t>
      </w:r>
      <w:r w:rsidR="00566A00">
        <w:t>“</w:t>
      </w:r>
      <w:r w:rsidRPr="00C66C44">
        <w:t>Durkheim</w:t>
      </w:r>
      <w:r w:rsidR="000A2CBE">
        <w:t>’</w:t>
      </w:r>
      <w:r w:rsidRPr="00C66C44">
        <w:t xml:space="preserve">s use of social facts does not </w:t>
      </w:r>
      <w:r w:rsidR="00566A00">
        <w:t>sustain</w:t>
      </w:r>
      <w:r w:rsidRPr="00C66C44">
        <w:t xml:space="preserve"> </w:t>
      </w:r>
      <w:r w:rsidR="00263496">
        <w:t xml:space="preserve">the </w:t>
      </w:r>
      <w:r w:rsidRPr="00C66C44">
        <w:t xml:space="preserve">charges of anthropocentrism, for </w:t>
      </w:r>
      <w:r w:rsidR="00566A00">
        <w:t>he</w:t>
      </w:r>
      <w:r w:rsidRPr="00C66C44">
        <w:t xml:space="preserve"> chose the book by Alfred Espinas (from an 1877 dissertation at the University of Paris) on animals, </w:t>
      </w:r>
      <w:r w:rsidRPr="00566A00">
        <w:rPr>
          <w:i/>
          <w:iCs/>
        </w:rPr>
        <w:t xml:space="preserve">Les Sociétés </w:t>
      </w:r>
      <w:proofErr w:type="spellStart"/>
      <w:r w:rsidRPr="00566A00">
        <w:rPr>
          <w:i/>
          <w:iCs/>
        </w:rPr>
        <w:t>Animales</w:t>
      </w:r>
      <w:proofErr w:type="spellEnd"/>
      <w:r w:rsidRPr="00C66C44">
        <w:t>, as the exemplar of the sociological method he wishes to promote</w:t>
      </w:r>
      <w:r w:rsidR="009E144F">
        <w:t xml:space="preserve">. </w:t>
      </w:r>
      <w:r w:rsidR="00DB4DDC">
        <w:t xml:space="preserve">He is explicit about this when he writes, </w:t>
      </w:r>
      <w:r w:rsidR="003A0275">
        <w:t>‘</w:t>
      </w:r>
      <w:r w:rsidR="00DB4DDC">
        <w:t>He</w:t>
      </w:r>
      <w:r w:rsidR="003A0275">
        <w:t xml:space="preserve"> [</w:t>
      </w:r>
      <w:r w:rsidR="003A0275" w:rsidRPr="00C66C44">
        <w:t>Espinas</w:t>
      </w:r>
      <w:r w:rsidR="003A0275">
        <w:t>]</w:t>
      </w:r>
      <w:r w:rsidR="00DB4DDC">
        <w:t xml:space="preserve"> was the first to have studied social facts in order to make a science of them</w:t>
      </w:r>
      <w:r w:rsidR="00797559">
        <w:t>.</w:t>
      </w:r>
      <w:r w:rsidR="00DB4DDC">
        <w:t xml:space="preserve"> . . . His book constitutes the first chapter of </w:t>
      </w:r>
      <w:r w:rsidR="00DB4DDC" w:rsidRPr="00DB4DDC">
        <w:rPr>
          <w:i/>
          <w:iCs/>
        </w:rPr>
        <w:t>Sociology</w:t>
      </w:r>
      <w:r w:rsidR="003A0275">
        <w:t>’”</w:t>
      </w:r>
      <w:r w:rsidRPr="00C66C44">
        <w:t xml:space="preserve"> </w:t>
      </w:r>
      <w:r w:rsidR="003E6795">
        <w:t>(</w:t>
      </w:r>
      <w:r w:rsidR="003E6795" w:rsidRPr="00C66C44">
        <w:t>Rosa and Richter</w:t>
      </w:r>
      <w:r w:rsidR="003E6795">
        <w:t xml:space="preserve"> 2008, </w:t>
      </w:r>
      <w:r w:rsidRPr="003E6795">
        <w:t>185).</w:t>
      </w:r>
      <w:r w:rsidRPr="00C66C44">
        <w:t xml:space="preserve"> After noting the role of biology in Durkheim’s sociology, </w:t>
      </w:r>
      <w:r w:rsidR="00797559" w:rsidRPr="00C66C44">
        <w:t xml:space="preserve">Rosa and Richter </w:t>
      </w:r>
      <w:r w:rsidRPr="00C66C44">
        <w:t xml:space="preserve">conclude that </w:t>
      </w:r>
      <w:r w:rsidR="00797559" w:rsidRPr="00C66C44">
        <w:t>Durkheim’s</w:t>
      </w:r>
      <w:r w:rsidRPr="00C66C44">
        <w:t xml:space="preserve"> </w:t>
      </w:r>
      <w:r w:rsidR="006035A2">
        <w:t>“</w:t>
      </w:r>
      <w:r w:rsidRPr="00C66C44">
        <w:t xml:space="preserve">lecture does cast a shadow over </w:t>
      </w:r>
      <w:r w:rsidRPr="00C66C44">
        <w:lastRenderedPageBreak/>
        <w:t xml:space="preserve">the long-standing interpretation by over a century of sociological writings that the adjective </w:t>
      </w:r>
      <w:r w:rsidRPr="00133EDA">
        <w:rPr>
          <w:i/>
          <w:iCs/>
        </w:rPr>
        <w:t>social</w:t>
      </w:r>
      <w:r w:rsidRPr="00C66C44">
        <w:t xml:space="preserve"> [in social facts] was to be taken in its most narrow sense, as referring to elements of human collectivities only. </w:t>
      </w:r>
      <w:r w:rsidRPr="00084456">
        <w:t>Perhaps the most important lesson is that environmental sociology would profit by revisiting Durkheim</w:t>
      </w:r>
      <w:r w:rsidR="006F1E50">
        <w:t xml:space="preserve"> . . . </w:t>
      </w:r>
      <w:r w:rsidRPr="00084456">
        <w:t>as a source for improving our understanding of the mutual shaping of human and natural systems”</w:t>
      </w:r>
      <w:r w:rsidRPr="005A2057">
        <w:rPr>
          <w:b/>
          <w:bCs/>
        </w:rPr>
        <w:t xml:space="preserve"> </w:t>
      </w:r>
      <w:r w:rsidR="006035A2">
        <w:t>(</w:t>
      </w:r>
      <w:r w:rsidR="006035A2" w:rsidRPr="00C66C44">
        <w:t>Rosa and Richter</w:t>
      </w:r>
      <w:r w:rsidR="00935BED">
        <w:t xml:space="preserve"> 2008, 186). </w:t>
      </w:r>
      <w:r w:rsidR="00D36FE9" w:rsidRPr="00C66C44">
        <w:t>Rosa and Richter</w:t>
      </w:r>
      <w:r w:rsidR="00D36FE9">
        <w:t xml:space="preserve"> are not alone in their assessment of the impact of </w:t>
      </w:r>
      <w:r w:rsidR="00D36FE9" w:rsidRPr="002F1A65">
        <w:t>Espinas’s</w:t>
      </w:r>
      <w:r w:rsidR="00D36FE9">
        <w:rPr>
          <w:b/>
          <w:bCs/>
        </w:rPr>
        <w:t xml:space="preserve"> </w:t>
      </w:r>
      <w:r w:rsidR="00D36FE9" w:rsidRPr="00566A00">
        <w:rPr>
          <w:i/>
          <w:iCs/>
        </w:rPr>
        <w:t xml:space="preserve">Les Sociétés </w:t>
      </w:r>
      <w:proofErr w:type="spellStart"/>
      <w:r w:rsidR="00D36FE9" w:rsidRPr="00566A00">
        <w:rPr>
          <w:i/>
          <w:iCs/>
        </w:rPr>
        <w:t>Animales</w:t>
      </w:r>
      <w:proofErr w:type="spellEnd"/>
      <w:r w:rsidR="00D36FE9">
        <w:rPr>
          <w:i/>
          <w:iCs/>
        </w:rPr>
        <w:t>.</w:t>
      </w:r>
      <w:r w:rsidR="00D36FE9">
        <w:t xml:space="preserve"> </w:t>
      </w:r>
      <w:r w:rsidR="00D36FE9" w:rsidRPr="00AD6CCC">
        <w:t>Brady Brower</w:t>
      </w:r>
      <w:r w:rsidR="00D36FE9">
        <w:t xml:space="preserve">, for example, writes of </w:t>
      </w:r>
      <w:r w:rsidR="00D36FE9" w:rsidRPr="002F1A65">
        <w:t>Espinas</w:t>
      </w:r>
      <w:r w:rsidR="00D36FE9">
        <w:t>’s advancing</w:t>
      </w:r>
      <w:r w:rsidR="00D36FE9">
        <w:rPr>
          <w:b/>
          <w:bCs/>
        </w:rPr>
        <w:t xml:space="preserve"> </w:t>
      </w:r>
      <w:r w:rsidR="00D36FE9">
        <w:t>“</w:t>
      </w:r>
      <w:r w:rsidR="00D36FE9" w:rsidRPr="00047B9C">
        <w:t>a biologically grounded sociolog</w:t>
      </w:r>
      <w:r w:rsidR="00D36FE9">
        <w:t>y” and “</w:t>
      </w:r>
      <w:r w:rsidR="00D36FE9" w:rsidRPr="007D0254">
        <w:t>a view of</w:t>
      </w:r>
      <w:r w:rsidR="00D36FE9">
        <w:t xml:space="preserve"> </w:t>
      </w:r>
      <w:r w:rsidR="00D36FE9" w:rsidRPr="007D0254">
        <w:t>society that</w:t>
      </w:r>
      <w:r w:rsidR="000961A9">
        <w:t>…</w:t>
      </w:r>
      <w:r w:rsidR="00D36FE9" w:rsidRPr="007D0254">
        <w:t>encompassed both the human and the animal</w:t>
      </w:r>
      <w:r w:rsidR="009D3D99">
        <w:t>”</w:t>
      </w:r>
      <w:r w:rsidR="00774B08">
        <w:t xml:space="preserve"> (Brower 2016, 337 and </w:t>
      </w:r>
      <w:r w:rsidR="009C4BCD">
        <w:t xml:space="preserve">338). </w:t>
      </w:r>
      <w:r w:rsidR="00D36FE9">
        <w:t xml:space="preserve">While Espinas did point to distinctive characteristics of human societies, his overall argument was to challenge the philosophical and “spiritual” dualism </w:t>
      </w:r>
      <w:r w:rsidR="000961A9">
        <w:t xml:space="preserve">that </w:t>
      </w:r>
      <w:r w:rsidR="000A4DCC">
        <w:t>asserted</w:t>
      </w:r>
      <w:r w:rsidR="000961A9">
        <w:t xml:space="preserve"> a</w:t>
      </w:r>
      <w:r w:rsidR="000A4DCC">
        <w:t>n unbridgeable</w:t>
      </w:r>
      <w:r w:rsidR="000961A9">
        <w:t xml:space="preserve"> chasm between</w:t>
      </w:r>
      <w:r w:rsidR="00D36FE9">
        <w:t xml:space="preserve"> human societies and animal societies. </w:t>
      </w:r>
      <w:r w:rsidR="00311062">
        <w:t xml:space="preserve">It is indeed notable, then, that Durkheim would cite </w:t>
      </w:r>
      <w:r w:rsidR="00311062" w:rsidRPr="00566A00">
        <w:rPr>
          <w:i/>
          <w:iCs/>
        </w:rPr>
        <w:t xml:space="preserve">Les Sociétés </w:t>
      </w:r>
      <w:proofErr w:type="spellStart"/>
      <w:r w:rsidR="00311062" w:rsidRPr="00566A00">
        <w:rPr>
          <w:i/>
          <w:iCs/>
        </w:rPr>
        <w:t>Animales</w:t>
      </w:r>
      <w:proofErr w:type="spellEnd"/>
      <w:r w:rsidR="00311062" w:rsidDel="00C77A8A">
        <w:t xml:space="preserve"> </w:t>
      </w:r>
      <w:r w:rsidR="00311062">
        <w:t xml:space="preserve">as “the first chapter of </w:t>
      </w:r>
      <w:r w:rsidR="00311062" w:rsidRPr="000D3F63">
        <w:t>Sociology</w:t>
      </w:r>
      <w:r w:rsidR="00311062">
        <w:t>.”</w:t>
      </w:r>
    </w:p>
    <w:p w14:paraId="5548E570" w14:textId="29AA9AF7" w:rsidR="00965377" w:rsidRPr="009A502D" w:rsidRDefault="00C53369"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 w:rsidRPr="009A502D">
        <w:tab/>
      </w:r>
      <w:r w:rsidR="00965377" w:rsidRPr="009A502D">
        <w:t>Durkheim’s work on hom</w:t>
      </w:r>
      <w:r w:rsidR="00C93854">
        <w:t xml:space="preserve">o </w:t>
      </w:r>
      <w:r w:rsidR="00965377" w:rsidRPr="009A502D">
        <w:t xml:space="preserve">duplex </w:t>
      </w:r>
      <w:r w:rsidR="00D30D5B" w:rsidRPr="009A502D">
        <w:t xml:space="preserve">in </w:t>
      </w:r>
      <w:r w:rsidR="00D30D5B" w:rsidRPr="009A502D">
        <w:rPr>
          <w:kern w:val="0"/>
        </w:rPr>
        <w:t>“</w:t>
      </w:r>
      <w:r w:rsidR="006F1E50">
        <w:rPr>
          <w:kern w:val="0"/>
        </w:rPr>
        <w:t>T</w:t>
      </w:r>
      <w:r w:rsidR="00D30D5B" w:rsidRPr="009A502D">
        <w:rPr>
          <w:kern w:val="0"/>
        </w:rPr>
        <w:t>he Dualism of Human Nature</w:t>
      </w:r>
      <w:r w:rsidR="00CC2E71">
        <w:rPr>
          <w:kern w:val="0"/>
        </w:rPr>
        <w:t xml:space="preserve"> </w:t>
      </w:r>
      <w:r w:rsidR="00CC2E71" w:rsidRPr="000C20AF">
        <w:t>and its Social Condition</w:t>
      </w:r>
      <w:r w:rsidR="00D30D5B" w:rsidRPr="009A502D">
        <w:rPr>
          <w:kern w:val="0"/>
        </w:rPr>
        <w:t xml:space="preserve">” </w:t>
      </w:r>
      <w:r w:rsidR="00965377" w:rsidRPr="009A502D">
        <w:t>has also brought the charge of anthropocentricism</w:t>
      </w:r>
      <w:r w:rsidR="00F1628C">
        <w:t xml:space="preserve"> to him</w:t>
      </w:r>
      <w:r w:rsidR="00965377" w:rsidRPr="009A502D">
        <w:t xml:space="preserve"> </w:t>
      </w:r>
      <w:r w:rsidR="00CC2E71">
        <w:t>(Durkheim</w:t>
      </w:r>
      <w:r w:rsidR="00160A1C">
        <w:t xml:space="preserve"> </w:t>
      </w:r>
      <w:r w:rsidR="00CC2E71">
        <w:t>1973</w:t>
      </w:r>
      <w:r w:rsidR="00D04F07">
        <w:t>b</w:t>
      </w:r>
      <w:r w:rsidR="00965377" w:rsidRPr="009A502D">
        <w:t>). Melanie White has claimed that “To the extent that human nature is dual for Durkheim—both animal and man—so too is the nature of</w:t>
      </w:r>
      <w:r w:rsidR="001806B3" w:rsidRPr="009A502D">
        <w:t xml:space="preserve"> </w:t>
      </w:r>
      <w:r w:rsidR="00965377" w:rsidRPr="009A502D">
        <w:t>our suffering. We suffer as non</w:t>
      </w:r>
      <w:r w:rsidR="009E6B2C">
        <w:t>-</w:t>
      </w:r>
      <w:r w:rsidR="00965377" w:rsidRPr="009A502D">
        <w:t xml:space="preserve">human animals </w:t>
      </w:r>
      <w:r w:rsidR="00965377" w:rsidRPr="00133EDA">
        <w:rPr>
          <w:i/>
          <w:iCs/>
        </w:rPr>
        <w:t>and</w:t>
      </w:r>
      <w:r w:rsidR="00965377" w:rsidRPr="009A502D">
        <w:t xml:space="preserve"> we suffer as human animals” </w:t>
      </w:r>
      <w:r w:rsidR="00340830">
        <w:t xml:space="preserve">(White </w:t>
      </w:r>
      <w:r w:rsidR="00A1154D">
        <w:t>2014</w:t>
      </w:r>
      <w:r w:rsidR="00340830">
        <w:t xml:space="preserve">, </w:t>
      </w:r>
      <w:r w:rsidR="00965377" w:rsidRPr="009A502D">
        <w:t>111</w:t>
      </w:r>
      <w:r w:rsidR="006865CC">
        <w:t>; emphasis in original</w:t>
      </w:r>
      <w:r w:rsidR="00A1154D">
        <w:t>)</w:t>
      </w:r>
      <w:r w:rsidR="00965377" w:rsidRPr="009A502D">
        <w:t xml:space="preserve">. Animals suffer exclusively from such material conditions as scarcity, environmental degradation, disease, and so on; in contrast, due to their dual nature as both biological creatures and distinctively </w:t>
      </w:r>
      <w:r w:rsidR="00965377" w:rsidRPr="009A502D">
        <w:rPr>
          <w:i/>
          <w:iCs/>
        </w:rPr>
        <w:t>human social</w:t>
      </w:r>
      <w:r w:rsidR="00965377" w:rsidRPr="009A502D">
        <w:t xml:space="preserve"> creatures, humans suffer from both bio-environmental conditions as well as from (human) social conditions. The upshot of this is that humans are divided creatures, part human, part non-human</w:t>
      </w:r>
      <w:r w:rsidR="00FD519D">
        <w:t>, and such dividedness</w:t>
      </w:r>
      <w:r w:rsidR="005577D8">
        <w:t>—and human suffering in particular—</w:t>
      </w:r>
      <w:r w:rsidR="00FD519D">
        <w:t xml:space="preserve">separates us from the more-than-human. </w:t>
      </w:r>
      <w:r w:rsidR="00965377" w:rsidRPr="009A502D">
        <w:t xml:space="preserve"> In a similar vein, Jeremy A. Ross claims that “At the core of Durkheim’s theory is his concept of the </w:t>
      </w:r>
      <w:r w:rsidR="00965377" w:rsidRPr="009A502D">
        <w:rPr>
          <w:i/>
          <w:iCs/>
        </w:rPr>
        <w:t>homo duplex</w:t>
      </w:r>
      <w:r w:rsidR="00965377" w:rsidRPr="009A502D">
        <w:t>, an inherent but tentative quality separating humans from all other animal</w:t>
      </w:r>
      <w:r w:rsidR="006865CC">
        <w:t xml:space="preserve">s. . . . </w:t>
      </w:r>
      <w:r w:rsidR="00965377" w:rsidRPr="009A502D">
        <w:t xml:space="preserve">This profound anthropocentrism </w:t>
      </w:r>
      <w:r w:rsidR="00965377" w:rsidRPr="009A502D">
        <w:lastRenderedPageBreak/>
        <w:t>becomes significant considering the degree of Durkheim’s influence on the field of sociology and the extent of anthropocentrism in sociology as a whole”</w:t>
      </w:r>
      <w:r w:rsidR="007D7EE1">
        <w:t xml:space="preserve"> (Ross </w:t>
      </w:r>
      <w:r w:rsidR="00A90608">
        <w:t>2017</w:t>
      </w:r>
      <w:r w:rsidR="007D7EE1">
        <w:t xml:space="preserve">, </w:t>
      </w:r>
      <w:r w:rsidR="00815336">
        <w:t>18</w:t>
      </w:r>
      <w:r w:rsidR="007D7EE1">
        <w:t>)</w:t>
      </w:r>
      <w:r w:rsidR="00815336">
        <w:t>.</w:t>
      </w:r>
      <w:r w:rsidR="00965377" w:rsidRPr="009A502D">
        <w:t xml:space="preserve"> Whereas White argues that Durkheim sees humans at least in part as “human animals,” Ross claims that “</w:t>
      </w:r>
      <w:r w:rsidR="00B1103F">
        <w:t>the</w:t>
      </w:r>
      <w:r w:rsidR="00965377" w:rsidRPr="009A502D">
        <w:t xml:space="preserve"> </w:t>
      </w:r>
      <w:r w:rsidR="00965377" w:rsidRPr="00133EDA">
        <w:rPr>
          <w:i/>
          <w:iCs/>
        </w:rPr>
        <w:t>homo duplex</w:t>
      </w:r>
      <w:r w:rsidR="00965377" w:rsidRPr="009A502D">
        <w:t xml:space="preserve"> is simultaneously a working model of humanity and an anthropocentric, ontological device </w:t>
      </w:r>
      <w:r w:rsidR="00965377" w:rsidRPr="009A502D">
        <w:rPr>
          <w:i/>
          <w:iCs/>
        </w:rPr>
        <w:t>to set mankind</w:t>
      </w:r>
      <w:r w:rsidR="00965377" w:rsidRPr="009A502D">
        <w:t xml:space="preserve"> </w:t>
      </w:r>
      <w:r w:rsidR="00965377" w:rsidRPr="009A502D">
        <w:rPr>
          <w:i/>
          <w:iCs/>
        </w:rPr>
        <w:t>apart from nature</w:t>
      </w:r>
      <w:r w:rsidR="00174624">
        <w:t>” (Ross 2017, 21</w:t>
      </w:r>
      <w:r w:rsidR="00A12D81">
        <w:t>; emphasis added).</w:t>
      </w:r>
    </w:p>
    <w:p w14:paraId="4298C879" w14:textId="27E999B5" w:rsidR="00D30D5B" w:rsidRPr="009A502D" w:rsidRDefault="001806B3"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 w:rsidRPr="009A502D">
        <w:tab/>
      </w:r>
      <w:r w:rsidR="00912495" w:rsidRPr="009A502D">
        <w:t>T</w:t>
      </w:r>
      <w:r w:rsidRPr="009A502D">
        <w:t>here are surely merits to both White’s and Ross’s claim</w:t>
      </w:r>
      <w:r w:rsidR="006865CC">
        <w:t>s</w:t>
      </w:r>
      <w:r w:rsidRPr="009A502D">
        <w:t xml:space="preserve"> that Durkheim’s notion of homo</w:t>
      </w:r>
      <w:r w:rsidR="004D1AF1">
        <w:t xml:space="preserve"> </w:t>
      </w:r>
      <w:r w:rsidRPr="009A502D">
        <w:t>duplex failed to sufficiently describe humans as fully embedded in the natural world and it thereby contributed to aspects of anthropocentrism</w:t>
      </w:r>
      <w:r w:rsidR="00912495" w:rsidRPr="009A502D">
        <w:t xml:space="preserve">. However, it is important to note that Durkheim </w:t>
      </w:r>
      <w:r w:rsidR="00912495" w:rsidRPr="009A502D">
        <w:rPr>
          <w:kern w:val="0"/>
        </w:rPr>
        <w:t>usually went to great lengths to</w:t>
      </w:r>
      <w:r w:rsidR="00912495" w:rsidRPr="009A502D">
        <w:t xml:space="preserve"> </w:t>
      </w:r>
      <w:r w:rsidR="00912495" w:rsidRPr="009A502D">
        <w:rPr>
          <w:kern w:val="0"/>
        </w:rPr>
        <w:t xml:space="preserve">underscore the fundamental position that social </w:t>
      </w:r>
      <w:r w:rsidR="0088582E">
        <w:rPr>
          <w:kern w:val="0"/>
        </w:rPr>
        <w:t xml:space="preserve">ideals and </w:t>
      </w:r>
      <w:r w:rsidR="002005FF">
        <w:rPr>
          <w:kern w:val="0"/>
        </w:rPr>
        <w:t xml:space="preserve">human </w:t>
      </w:r>
      <w:r w:rsidR="0088582E">
        <w:rPr>
          <w:kern w:val="0"/>
        </w:rPr>
        <w:t>life</w:t>
      </w:r>
      <w:r w:rsidR="002005FF">
        <w:rPr>
          <w:kern w:val="0"/>
        </w:rPr>
        <w:t xml:space="preserve"> more generally</w:t>
      </w:r>
      <w:r w:rsidR="00912495" w:rsidRPr="009A502D">
        <w:rPr>
          <w:kern w:val="0"/>
        </w:rPr>
        <w:t xml:space="preserve"> </w:t>
      </w:r>
      <w:r w:rsidR="0088582E">
        <w:rPr>
          <w:kern w:val="0"/>
        </w:rPr>
        <w:t>are</w:t>
      </w:r>
      <w:r w:rsidR="00912495" w:rsidRPr="009A502D">
        <w:rPr>
          <w:kern w:val="0"/>
        </w:rPr>
        <w:t xml:space="preserve"> </w:t>
      </w:r>
      <w:r w:rsidR="0088582E">
        <w:rPr>
          <w:kern w:val="0"/>
        </w:rPr>
        <w:t>“</w:t>
      </w:r>
      <w:r w:rsidR="00912495" w:rsidRPr="0057676B">
        <w:rPr>
          <w:i/>
          <w:iCs/>
          <w:kern w:val="0"/>
        </w:rPr>
        <w:t>of</w:t>
      </w:r>
      <w:r w:rsidR="00912495" w:rsidRPr="009A502D">
        <w:rPr>
          <w:kern w:val="0"/>
        </w:rPr>
        <w:t xml:space="preserve"> and </w:t>
      </w:r>
      <w:r w:rsidR="00912495" w:rsidRPr="0057676B">
        <w:rPr>
          <w:i/>
          <w:iCs/>
          <w:kern w:val="0"/>
        </w:rPr>
        <w:t>in</w:t>
      </w:r>
      <w:r w:rsidR="00912495" w:rsidRPr="009A502D">
        <w:rPr>
          <w:kern w:val="0"/>
        </w:rPr>
        <w:t xml:space="preserve"> nature</w:t>
      </w:r>
      <w:r w:rsidR="0088582E">
        <w:rPr>
          <w:kern w:val="0"/>
        </w:rPr>
        <w:t>”</w:t>
      </w:r>
      <w:r w:rsidR="003536AE">
        <w:t xml:space="preserve"> </w:t>
      </w:r>
      <w:r w:rsidR="003536AE" w:rsidRPr="003536AE">
        <w:rPr>
          <w:kern w:val="0"/>
        </w:rPr>
        <w:t>(</w:t>
      </w:r>
      <w:r w:rsidR="00912495" w:rsidRPr="003536AE">
        <w:rPr>
          <w:kern w:val="0"/>
        </w:rPr>
        <w:t xml:space="preserve">Durkheim </w:t>
      </w:r>
      <w:r w:rsidR="00C13C07">
        <w:rPr>
          <w:kern w:val="0"/>
        </w:rPr>
        <w:t>1974,</w:t>
      </w:r>
      <w:r w:rsidR="00912495" w:rsidRPr="003536AE">
        <w:rPr>
          <w:kern w:val="0"/>
        </w:rPr>
        <w:t xml:space="preserve"> 94</w:t>
      </w:r>
      <w:r w:rsidR="0088582E">
        <w:rPr>
          <w:kern w:val="0"/>
        </w:rPr>
        <w:t>; emphasis in original</w:t>
      </w:r>
      <w:r w:rsidR="00912495" w:rsidRPr="003536AE">
        <w:rPr>
          <w:kern w:val="0"/>
        </w:rPr>
        <w:t>).</w:t>
      </w:r>
      <w:r w:rsidR="00912495" w:rsidRPr="009A502D">
        <w:rPr>
          <w:kern w:val="0"/>
        </w:rPr>
        <w:t xml:space="preserve"> However, on occasion he did suggest otherwise,</w:t>
      </w:r>
      <w:r w:rsidR="00912495" w:rsidRPr="009A502D">
        <w:t xml:space="preserve"> </w:t>
      </w:r>
      <w:r w:rsidR="00912495" w:rsidRPr="009A502D">
        <w:rPr>
          <w:kern w:val="0"/>
        </w:rPr>
        <w:t>and making sense of this ‘otherwise’ is what I will now briefly address.</w:t>
      </w:r>
      <w:r w:rsidR="00912495" w:rsidRPr="009A502D">
        <w:rPr>
          <w:b/>
          <w:bCs/>
          <w:kern w:val="0"/>
        </w:rPr>
        <w:t xml:space="preserve"> </w:t>
      </w:r>
    </w:p>
    <w:p w14:paraId="5620C277" w14:textId="1107CE13" w:rsidR="00D30D5B" w:rsidRDefault="00D30D5B"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pPr>
      <w:r>
        <w:tab/>
      </w:r>
      <w:r w:rsidRPr="00D30D5B">
        <w:rPr>
          <w:kern w:val="0"/>
        </w:rPr>
        <w:t>It is an illusion to maintain that humans are not part of nature, that humans do not necessarily dwell there. Humans are creatures whose home, including social home, is in and of nature. In this view, artistic, scientific</w:t>
      </w:r>
      <w:r w:rsidR="002005FF">
        <w:rPr>
          <w:kern w:val="0"/>
        </w:rPr>
        <w:t>,</w:t>
      </w:r>
      <w:r w:rsidRPr="00D30D5B">
        <w:rPr>
          <w:kern w:val="0"/>
        </w:rPr>
        <w:t xml:space="preserve"> and moral achievements are natural events. They may entail much effort, struggle, and even what some would call “self-sacrifice</w:t>
      </w:r>
      <w:r w:rsidR="009E4403">
        <w:rPr>
          <w:kern w:val="0"/>
        </w:rPr>
        <w:t>.</w:t>
      </w:r>
      <w:r w:rsidRPr="00D30D5B">
        <w:rPr>
          <w:kern w:val="0"/>
        </w:rPr>
        <w:t xml:space="preserve">” But they do not entail placing the social against or above the natural. And as I said above, this is largely Durkheim’s view. He held that humans act </w:t>
      </w:r>
      <w:r w:rsidRPr="009071C4">
        <w:rPr>
          <w:i/>
          <w:iCs/>
          <w:kern w:val="0"/>
        </w:rPr>
        <w:t>naturally</w:t>
      </w:r>
      <w:r w:rsidRPr="00D30D5B">
        <w:rPr>
          <w:kern w:val="0"/>
        </w:rPr>
        <w:t xml:space="preserve"> when they exhibit </w:t>
      </w:r>
      <w:r w:rsidR="009071C4">
        <w:rPr>
          <w:kern w:val="0"/>
        </w:rPr>
        <w:t xml:space="preserve">human </w:t>
      </w:r>
      <w:r w:rsidRPr="00D30D5B">
        <w:rPr>
          <w:kern w:val="0"/>
        </w:rPr>
        <w:t>social behavior. Humans are creatures that wither in the absence of social interaction and social education, broadly understood; humans are not naturally equipped with the results of these socio</w:t>
      </w:r>
      <w:r w:rsidR="004D1AF1">
        <w:rPr>
          <w:kern w:val="0"/>
        </w:rPr>
        <w:t>-</w:t>
      </w:r>
      <w:r w:rsidRPr="00D30D5B">
        <w:rPr>
          <w:kern w:val="0"/>
        </w:rPr>
        <w:t xml:space="preserve">linguistic activities and caring relations. </w:t>
      </w:r>
      <w:r w:rsidR="0098332E">
        <w:rPr>
          <w:kern w:val="0"/>
        </w:rPr>
        <w:t>Moreover, in Durkheim’s view</w:t>
      </w:r>
      <w:r w:rsidRPr="00D30D5B">
        <w:rPr>
          <w:kern w:val="0"/>
        </w:rPr>
        <w:t xml:space="preserve"> humans need to achieve the social nature that is natural to them, and this achievement requires much effort. And that effort can often mean suppresses some “natural” desires for other naturally produced “social desires.” This division or conflict can be understood as one aspect of Durkheim’s complex </w:t>
      </w:r>
      <w:r w:rsidR="003F617F">
        <w:rPr>
          <w:kern w:val="0"/>
        </w:rPr>
        <w:t>notion</w:t>
      </w:r>
      <w:r w:rsidRPr="00D30D5B">
        <w:rPr>
          <w:kern w:val="0"/>
        </w:rPr>
        <w:t xml:space="preserve"> of homo</w:t>
      </w:r>
      <w:r w:rsidR="004D1AF1">
        <w:rPr>
          <w:kern w:val="0"/>
        </w:rPr>
        <w:t xml:space="preserve"> </w:t>
      </w:r>
      <w:r w:rsidRPr="00D30D5B">
        <w:rPr>
          <w:kern w:val="0"/>
        </w:rPr>
        <w:t xml:space="preserve">duplex. The concept does not, however, </w:t>
      </w:r>
      <w:r w:rsidR="00D6625A">
        <w:rPr>
          <w:kern w:val="0"/>
        </w:rPr>
        <w:t xml:space="preserve">entail </w:t>
      </w:r>
      <w:r w:rsidRPr="00D30D5B">
        <w:rPr>
          <w:kern w:val="0"/>
        </w:rPr>
        <w:t xml:space="preserve">humans </w:t>
      </w:r>
      <w:r w:rsidR="00D6625A">
        <w:rPr>
          <w:kern w:val="0"/>
        </w:rPr>
        <w:t xml:space="preserve">divorced </w:t>
      </w:r>
      <w:r w:rsidRPr="00D30D5B">
        <w:rPr>
          <w:kern w:val="0"/>
        </w:rPr>
        <w:t xml:space="preserve">from nature. </w:t>
      </w:r>
    </w:p>
    <w:p w14:paraId="3D0E3933" w14:textId="7379684B" w:rsidR="00D30D5B" w:rsidRDefault="00D30D5B"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kern w:val="0"/>
        </w:rPr>
      </w:pPr>
      <w:r>
        <w:lastRenderedPageBreak/>
        <w:tab/>
      </w:r>
      <w:r w:rsidRPr="00D30D5B">
        <w:rPr>
          <w:kern w:val="0"/>
        </w:rPr>
        <w:t>Indeed, Durkheim’s chief complaint of Rousseau was his fundamental failure “to root social being in nature.</w:t>
      </w:r>
      <w:r w:rsidR="0098332E">
        <w:rPr>
          <w:kern w:val="0"/>
        </w:rPr>
        <w:t>”</w:t>
      </w:r>
      <w:r w:rsidRPr="00D30D5B">
        <w:rPr>
          <w:kern w:val="0"/>
        </w:rPr>
        <w:t xml:space="preserve"> Hence of Rousseau Durkheim wrote: </w:t>
      </w:r>
      <w:r w:rsidR="00A20EFB">
        <w:rPr>
          <w:kern w:val="0"/>
        </w:rPr>
        <w:t>“</w:t>
      </w:r>
      <w:r w:rsidR="005F382B">
        <w:rPr>
          <w:kern w:val="0"/>
        </w:rPr>
        <w:t>Th</w:t>
      </w:r>
      <w:r w:rsidRPr="00D30D5B">
        <w:rPr>
          <w:kern w:val="0"/>
        </w:rPr>
        <w:t>erein lies the weakness of the system. While, as we have shown, social life for Rousseau is not contrary to the natural order, it has so little in common with nature that one wonders how it is possible</w:t>
      </w:r>
      <w:r w:rsidR="0045444F">
        <w:rPr>
          <w:kern w:val="0"/>
        </w:rPr>
        <w:t>”</w:t>
      </w:r>
      <w:r w:rsidR="0045444F">
        <w:rPr>
          <w:b/>
          <w:bCs/>
          <w:kern w:val="0"/>
        </w:rPr>
        <w:t xml:space="preserve"> </w:t>
      </w:r>
      <w:r w:rsidR="0045444F" w:rsidRPr="0045444F">
        <w:rPr>
          <w:kern w:val="0"/>
        </w:rPr>
        <w:t xml:space="preserve">(Durkheim </w:t>
      </w:r>
      <w:r w:rsidR="0098126C" w:rsidRPr="0045444F">
        <w:rPr>
          <w:kern w:val="0"/>
        </w:rPr>
        <w:t>1960,</w:t>
      </w:r>
      <w:r w:rsidR="0045444F" w:rsidRPr="0045444F">
        <w:rPr>
          <w:kern w:val="0"/>
        </w:rPr>
        <w:t xml:space="preserve"> </w:t>
      </w:r>
      <w:r w:rsidRPr="0045444F">
        <w:rPr>
          <w:kern w:val="0"/>
        </w:rPr>
        <w:t>137)</w:t>
      </w:r>
      <w:r w:rsidR="00C876D0">
        <w:rPr>
          <w:kern w:val="0"/>
        </w:rPr>
        <w:t xml:space="preserve">. </w:t>
      </w:r>
      <w:r w:rsidRPr="00D30D5B">
        <w:rPr>
          <w:kern w:val="0"/>
        </w:rPr>
        <w:t>Ultimately, Durkheim would place Rousseau in the camp that maintains that there is an unbridgeable gulf between the natural and the social. While I have doubts about Durkheim’s judgment on Rousseau here, the judgement makes Durkheim’s own position</w:t>
      </w:r>
      <w:r w:rsidR="00DC1ACC">
        <w:rPr>
          <w:kern w:val="0"/>
        </w:rPr>
        <w:t xml:space="preserve"> clear</w:t>
      </w:r>
      <w:r w:rsidRPr="00D30D5B">
        <w:rPr>
          <w:kern w:val="0"/>
        </w:rPr>
        <w:t>: there is no abyss between the natural and the social. What, then, are we to make of the apparent nature-social binar</w:t>
      </w:r>
      <w:r w:rsidR="00A20EFB">
        <w:rPr>
          <w:kern w:val="0"/>
        </w:rPr>
        <w:t>ies</w:t>
      </w:r>
      <w:r w:rsidRPr="00D30D5B">
        <w:rPr>
          <w:kern w:val="0"/>
        </w:rPr>
        <w:t xml:space="preserve"> found in “</w:t>
      </w:r>
      <w:r w:rsidR="006F1E50">
        <w:rPr>
          <w:kern w:val="0"/>
        </w:rPr>
        <w:t>T</w:t>
      </w:r>
      <w:r w:rsidRPr="00D30D5B">
        <w:rPr>
          <w:kern w:val="0"/>
        </w:rPr>
        <w:t>he Dualism of Human Nature”? How are we to interpret homo</w:t>
      </w:r>
      <w:r w:rsidR="004D1AF1">
        <w:rPr>
          <w:kern w:val="0"/>
        </w:rPr>
        <w:t xml:space="preserve"> </w:t>
      </w:r>
      <w:r w:rsidRPr="00D30D5B">
        <w:rPr>
          <w:kern w:val="0"/>
        </w:rPr>
        <w:t>duplex? Elsewhere I have argued that we interpret the binary, homo</w:t>
      </w:r>
      <w:r w:rsidR="004D1AF1">
        <w:rPr>
          <w:kern w:val="0"/>
        </w:rPr>
        <w:t xml:space="preserve"> </w:t>
      </w:r>
      <w:r w:rsidRPr="00D30D5B">
        <w:rPr>
          <w:kern w:val="0"/>
        </w:rPr>
        <w:t>duplex, to represent the predictable conflict between public</w:t>
      </w:r>
      <w:r w:rsidR="00F52110">
        <w:rPr>
          <w:kern w:val="0"/>
        </w:rPr>
        <w:t xml:space="preserve"> </w:t>
      </w:r>
      <w:r w:rsidRPr="00D30D5B">
        <w:rPr>
          <w:kern w:val="0"/>
        </w:rPr>
        <w:t>and private activities, and not between social and natural selves</w:t>
      </w:r>
      <w:r w:rsidR="0045444F">
        <w:rPr>
          <w:kern w:val="0"/>
        </w:rPr>
        <w:t xml:space="preserve"> (</w:t>
      </w:r>
      <w:r w:rsidR="001A0B28">
        <w:rPr>
          <w:kern w:val="0"/>
        </w:rPr>
        <w:t xml:space="preserve">Cladis 2008). </w:t>
      </w:r>
      <w:r w:rsidRPr="00D30D5B">
        <w:rPr>
          <w:kern w:val="0"/>
        </w:rPr>
        <w:t>By means of the implicit binary in homo duplex, Durkheim was referring to different spheres of being that the individual inhabits, not to different ontological substances or selves that inhabit the individual. My claim is that Durkheim did not present to us a grand metaphysical account of humans caught between natural, innate instincts and social, artificial</w:t>
      </w:r>
      <w:r w:rsidR="00277197">
        <w:rPr>
          <w:kern w:val="0"/>
        </w:rPr>
        <w:t>—</w:t>
      </w:r>
      <w:r w:rsidRPr="00D30D5B">
        <w:rPr>
          <w:kern w:val="0"/>
        </w:rPr>
        <w:t>and hence painful</w:t>
      </w:r>
      <w:r w:rsidR="00277197">
        <w:rPr>
          <w:kern w:val="0"/>
        </w:rPr>
        <w:t>—</w:t>
      </w:r>
      <w:r w:rsidRPr="00D30D5B">
        <w:rPr>
          <w:kern w:val="0"/>
        </w:rPr>
        <w:t>social norms. Rather, he presented a more historicist view of humans and their struggles in various spheres of being, but none of these spheres can be facilely described as “natural” as opposed to “social.”</w:t>
      </w:r>
    </w:p>
    <w:p w14:paraId="6BF7B309" w14:textId="12EA8F63" w:rsidR="00D312FD" w:rsidRDefault="00D312FD"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kern w:val="0"/>
        </w:rPr>
      </w:pPr>
      <w:r>
        <w:rPr>
          <w:kern w:val="0"/>
        </w:rPr>
        <w:tab/>
      </w:r>
      <w:r w:rsidR="00277197">
        <w:rPr>
          <w:kern w:val="0"/>
        </w:rPr>
        <w:t>T</w:t>
      </w:r>
      <w:r>
        <w:rPr>
          <w:kern w:val="0"/>
        </w:rPr>
        <w:t xml:space="preserve">his is </w:t>
      </w:r>
      <w:r w:rsidR="00277197">
        <w:rPr>
          <w:kern w:val="0"/>
        </w:rPr>
        <w:t xml:space="preserve">not </w:t>
      </w:r>
      <w:r>
        <w:rPr>
          <w:kern w:val="0"/>
        </w:rPr>
        <w:t xml:space="preserve">to suggest that Durkheim did not consider human sociability to be distinctive. He did. But such sociability did not lift humans </w:t>
      </w:r>
      <w:r w:rsidRPr="00E65BD3">
        <w:rPr>
          <w:i/>
          <w:iCs/>
          <w:kern w:val="0"/>
        </w:rPr>
        <w:t>outside</w:t>
      </w:r>
      <w:r>
        <w:rPr>
          <w:kern w:val="0"/>
        </w:rPr>
        <w:t xml:space="preserve"> of nature. Moreover, human </w:t>
      </w:r>
      <w:r w:rsidRPr="00277197">
        <w:rPr>
          <w:i/>
          <w:iCs/>
          <w:kern w:val="0"/>
        </w:rPr>
        <w:t>distinctiveness</w:t>
      </w:r>
      <w:r>
        <w:rPr>
          <w:kern w:val="0"/>
        </w:rPr>
        <w:t xml:space="preserve"> does not necessarily entail human</w:t>
      </w:r>
      <w:r w:rsidR="00465355">
        <w:rPr>
          <w:kern w:val="0"/>
        </w:rPr>
        <w:t xml:space="preserve"> </w:t>
      </w:r>
      <w:r w:rsidR="00465355" w:rsidRPr="000D3F63">
        <w:rPr>
          <w:i/>
          <w:iCs/>
          <w:kern w:val="0"/>
        </w:rPr>
        <w:t>anthropocentricism</w:t>
      </w:r>
      <w:r>
        <w:rPr>
          <w:kern w:val="0"/>
        </w:rPr>
        <w:t xml:space="preserve">. The socio-linguistic capacities of the human animal </w:t>
      </w:r>
      <w:r w:rsidRPr="00393AFD">
        <w:rPr>
          <w:i/>
          <w:iCs/>
          <w:kern w:val="0"/>
        </w:rPr>
        <w:t>are</w:t>
      </w:r>
      <w:r>
        <w:rPr>
          <w:kern w:val="0"/>
        </w:rPr>
        <w:t xml:space="preserve"> distinctive, </w:t>
      </w:r>
      <w:r w:rsidR="00393AFD">
        <w:rPr>
          <w:kern w:val="0"/>
        </w:rPr>
        <w:t>even as</w:t>
      </w:r>
      <w:r>
        <w:rPr>
          <w:kern w:val="0"/>
        </w:rPr>
        <w:t xml:space="preserve"> non-human animals possess their own distinctive capacities</w:t>
      </w:r>
      <w:r w:rsidR="00E65BD3">
        <w:rPr>
          <w:kern w:val="0"/>
        </w:rPr>
        <w:t xml:space="preserve"> (e.g., </w:t>
      </w:r>
      <w:r w:rsidR="00393AFD">
        <w:rPr>
          <w:kern w:val="0"/>
        </w:rPr>
        <w:t xml:space="preserve">the eagle’s </w:t>
      </w:r>
      <w:r w:rsidR="00E65BD3">
        <w:rPr>
          <w:kern w:val="0"/>
        </w:rPr>
        <w:t xml:space="preserve">flight, </w:t>
      </w:r>
      <w:r w:rsidR="00B30067">
        <w:rPr>
          <w:kern w:val="0"/>
        </w:rPr>
        <w:t>the e</w:t>
      </w:r>
      <w:r w:rsidR="00B30067" w:rsidRPr="00B30067">
        <w:rPr>
          <w:kern w:val="0"/>
        </w:rPr>
        <w:t>lectric eel</w:t>
      </w:r>
      <w:r w:rsidR="00B30067">
        <w:rPr>
          <w:kern w:val="0"/>
        </w:rPr>
        <w:t>’s</w:t>
      </w:r>
      <w:r w:rsidR="00B30067" w:rsidRPr="00B30067">
        <w:rPr>
          <w:kern w:val="0"/>
        </w:rPr>
        <w:t xml:space="preserve"> 800</w:t>
      </w:r>
      <w:r w:rsidR="00D732F8">
        <w:rPr>
          <w:kern w:val="0"/>
        </w:rPr>
        <w:t>-</w:t>
      </w:r>
      <w:r w:rsidR="00B30067">
        <w:rPr>
          <w:kern w:val="0"/>
        </w:rPr>
        <w:t>v</w:t>
      </w:r>
      <w:r w:rsidR="00B30067" w:rsidRPr="00B30067">
        <w:rPr>
          <w:kern w:val="0"/>
        </w:rPr>
        <w:t>olt</w:t>
      </w:r>
      <w:r w:rsidR="00F50D4A">
        <w:rPr>
          <w:kern w:val="0"/>
        </w:rPr>
        <w:t xml:space="preserve"> shock</w:t>
      </w:r>
      <w:r w:rsidR="004D45B1">
        <w:rPr>
          <w:kern w:val="0"/>
        </w:rPr>
        <w:t xml:space="preserve">, or </w:t>
      </w:r>
      <w:r w:rsidR="004D45B1" w:rsidRPr="004D45B1">
        <w:rPr>
          <w:kern w:val="0"/>
        </w:rPr>
        <w:t xml:space="preserve">mountain stone </w:t>
      </w:r>
      <w:proofErr w:type="spellStart"/>
      <w:r w:rsidR="004D45B1" w:rsidRPr="004D45B1">
        <w:rPr>
          <w:kern w:val="0"/>
        </w:rPr>
        <w:t>wētā</w:t>
      </w:r>
      <w:r w:rsidR="00B32725">
        <w:rPr>
          <w:kern w:val="0"/>
        </w:rPr>
        <w:t>’s</w:t>
      </w:r>
      <w:proofErr w:type="spellEnd"/>
      <w:r w:rsidR="004D45B1" w:rsidRPr="004D45B1">
        <w:rPr>
          <w:kern w:val="0"/>
        </w:rPr>
        <w:t xml:space="preserve"> </w:t>
      </w:r>
      <w:r w:rsidR="00AC1719">
        <w:rPr>
          <w:kern w:val="0"/>
        </w:rPr>
        <w:t xml:space="preserve">ability to </w:t>
      </w:r>
      <w:r w:rsidR="00B32725">
        <w:rPr>
          <w:kern w:val="0"/>
        </w:rPr>
        <w:t>freeze</w:t>
      </w:r>
      <w:r w:rsidR="00B32725" w:rsidRPr="00B32725">
        <w:rPr>
          <w:kern w:val="0"/>
        </w:rPr>
        <w:t xml:space="preserve"> down to</w:t>
      </w:r>
      <w:r w:rsidR="00B6725D">
        <w:rPr>
          <w:kern w:val="0"/>
        </w:rPr>
        <w:t xml:space="preserve"> </w:t>
      </w:r>
      <w:r w:rsidR="00B32725" w:rsidRPr="00B32725">
        <w:rPr>
          <w:kern w:val="0"/>
        </w:rPr>
        <w:t>10°C</w:t>
      </w:r>
      <w:r w:rsidR="00E65BD3">
        <w:rPr>
          <w:kern w:val="0"/>
        </w:rPr>
        <w:t>). A</w:t>
      </w:r>
      <w:r>
        <w:rPr>
          <w:kern w:val="0"/>
        </w:rPr>
        <w:t xml:space="preserve">nd </w:t>
      </w:r>
      <w:r w:rsidR="00E65BD3">
        <w:rPr>
          <w:kern w:val="0"/>
        </w:rPr>
        <w:t>non-human animals</w:t>
      </w:r>
      <w:r>
        <w:rPr>
          <w:kern w:val="0"/>
        </w:rPr>
        <w:t xml:space="preserve">, of course, possess </w:t>
      </w:r>
      <w:r w:rsidR="00E65BD3">
        <w:rPr>
          <w:kern w:val="0"/>
        </w:rPr>
        <w:t xml:space="preserve">some </w:t>
      </w:r>
      <w:r>
        <w:rPr>
          <w:kern w:val="0"/>
        </w:rPr>
        <w:t>socio-linguistic capacities in their own manner</w:t>
      </w:r>
      <w:r w:rsidR="00E65BD3">
        <w:rPr>
          <w:kern w:val="0"/>
        </w:rPr>
        <w:t xml:space="preserve">, as Durkheim himself recognized. So, while Durkheim often emphasized how humans are distinctive </w:t>
      </w:r>
      <w:r w:rsidR="00E65BD3">
        <w:rPr>
          <w:kern w:val="0"/>
        </w:rPr>
        <w:lastRenderedPageBreak/>
        <w:t>from non-human animals, he nonetheless also acknowledged relatedness between humans and non-human animals</w:t>
      </w:r>
      <w:r w:rsidR="00CA33EC">
        <w:rPr>
          <w:kern w:val="0"/>
        </w:rPr>
        <w:t>, as in this remarkable claim: “</w:t>
      </w:r>
      <w:r w:rsidR="00CA33EC" w:rsidRPr="00CA33EC">
        <w:rPr>
          <w:kern w:val="0"/>
        </w:rPr>
        <w:t xml:space="preserve">The animal is a member of the clan just as </w:t>
      </w:r>
      <w:r w:rsidR="00CA33EC" w:rsidRPr="00CA33EC">
        <w:rPr>
          <w:i/>
          <w:iCs/>
          <w:kern w:val="0"/>
        </w:rPr>
        <w:t>the man who bears his name is of the animal species</w:t>
      </w:r>
      <w:r w:rsidR="001B057B">
        <w:rPr>
          <w:kern w:val="0"/>
        </w:rPr>
        <w:t>” (Durkheim 1985, 112; emphasis added).</w:t>
      </w:r>
      <w:r w:rsidR="00CA33EC">
        <w:rPr>
          <w:kern w:val="0"/>
        </w:rPr>
        <w:t xml:space="preserve"> This bring</w:t>
      </w:r>
      <w:r w:rsidR="000C69BC">
        <w:rPr>
          <w:kern w:val="0"/>
        </w:rPr>
        <w:t>s</w:t>
      </w:r>
      <w:r w:rsidR="00CA33EC">
        <w:rPr>
          <w:kern w:val="0"/>
        </w:rPr>
        <w:t xml:space="preserve"> me to totemism, the final topic pertaining to evaluating the charge</w:t>
      </w:r>
      <w:r w:rsidR="002953B2">
        <w:rPr>
          <w:kern w:val="0"/>
        </w:rPr>
        <w:t xml:space="preserve"> of anthropocentricism</w:t>
      </w:r>
      <w:r w:rsidR="00CA33EC">
        <w:rPr>
          <w:kern w:val="0"/>
        </w:rPr>
        <w:t xml:space="preserve"> against Durkheim.</w:t>
      </w:r>
      <w:r w:rsidR="00F509C2">
        <w:rPr>
          <w:kern w:val="0"/>
        </w:rPr>
        <w:t xml:space="preserve"> </w:t>
      </w:r>
    </w:p>
    <w:p w14:paraId="37D26398" w14:textId="3999BC8B" w:rsidR="006A15B7" w:rsidRDefault="006A15B7"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kern w:val="0"/>
        </w:rPr>
      </w:pPr>
      <w:r>
        <w:rPr>
          <w:kern w:val="0"/>
        </w:rPr>
        <w:tab/>
      </w:r>
      <w:r w:rsidR="00EB4BB1" w:rsidRPr="00EB4BB1">
        <w:rPr>
          <w:kern w:val="0"/>
        </w:rPr>
        <w:t xml:space="preserve">Robert Seyfert has convincingly argued that Durkheim’s </w:t>
      </w:r>
      <w:r w:rsidR="005E376D">
        <w:rPr>
          <w:kern w:val="0"/>
        </w:rPr>
        <w:t>social theory</w:t>
      </w:r>
      <w:r w:rsidR="00EB4BB1" w:rsidRPr="00EB4BB1">
        <w:rPr>
          <w:kern w:val="0"/>
        </w:rPr>
        <w:t xml:space="preserve"> on totemism in </w:t>
      </w:r>
      <w:r w:rsidR="00EB4BB1" w:rsidRPr="00EB4BB1">
        <w:rPr>
          <w:i/>
          <w:iCs/>
          <w:kern w:val="0"/>
        </w:rPr>
        <w:t xml:space="preserve">Elementary Forms of Religious Life </w:t>
      </w:r>
      <w:r w:rsidR="005E376D">
        <w:rPr>
          <w:kern w:val="0"/>
        </w:rPr>
        <w:t xml:space="preserve">powerfully </w:t>
      </w:r>
      <w:r w:rsidR="00B43B53">
        <w:rPr>
          <w:kern w:val="0"/>
        </w:rPr>
        <w:t>describes and explains</w:t>
      </w:r>
      <w:r w:rsidR="00EB4BB1" w:rsidRPr="00EB4BB1">
        <w:rPr>
          <w:kern w:val="0"/>
        </w:rPr>
        <w:t xml:space="preserve"> </w:t>
      </w:r>
      <w:r w:rsidR="00B43B53">
        <w:rPr>
          <w:kern w:val="0"/>
        </w:rPr>
        <w:t>the radical identification</w:t>
      </w:r>
      <w:r w:rsidR="00EB4BB1" w:rsidRPr="00EB4BB1">
        <w:rPr>
          <w:kern w:val="0"/>
        </w:rPr>
        <w:t xml:space="preserve"> between humans and non</w:t>
      </w:r>
      <w:r w:rsidR="009E6B2C">
        <w:rPr>
          <w:kern w:val="0"/>
        </w:rPr>
        <w:t>-</w:t>
      </w:r>
      <w:r w:rsidR="00EB4BB1" w:rsidRPr="00EB4BB1">
        <w:rPr>
          <w:kern w:val="0"/>
        </w:rPr>
        <w:t>humans</w:t>
      </w:r>
      <w:r w:rsidR="00B43B53">
        <w:rPr>
          <w:kern w:val="0"/>
        </w:rPr>
        <w:t xml:space="preserve"> in various cultures</w:t>
      </w:r>
      <w:r w:rsidR="00EB4BB1" w:rsidRPr="00EB4BB1">
        <w:rPr>
          <w:kern w:val="0"/>
        </w:rPr>
        <w:t xml:space="preserve">. </w:t>
      </w:r>
      <w:r w:rsidR="00B15A85">
        <w:rPr>
          <w:kern w:val="0"/>
        </w:rPr>
        <w:t>Durkheim’s work on totemism, Seyfert</w:t>
      </w:r>
      <w:r w:rsidR="00380604">
        <w:rPr>
          <w:kern w:val="0"/>
        </w:rPr>
        <w:t xml:space="preserve"> demonstrates</w:t>
      </w:r>
      <w:r w:rsidR="00B15A85">
        <w:rPr>
          <w:kern w:val="0"/>
        </w:rPr>
        <w:t xml:space="preserve">, </w:t>
      </w:r>
      <w:r w:rsidR="00943B1F">
        <w:rPr>
          <w:kern w:val="0"/>
        </w:rPr>
        <w:t xml:space="preserve">helps us today as we </w:t>
      </w:r>
      <w:r w:rsidR="00380604">
        <w:rPr>
          <w:kern w:val="0"/>
        </w:rPr>
        <w:t>seek to address how to relate to and treat non</w:t>
      </w:r>
      <w:r w:rsidR="009E6B2C">
        <w:rPr>
          <w:kern w:val="0"/>
        </w:rPr>
        <w:t>-</w:t>
      </w:r>
      <w:r w:rsidR="00380604">
        <w:rPr>
          <w:kern w:val="0"/>
        </w:rPr>
        <w:t xml:space="preserve">human others. </w:t>
      </w:r>
      <w:r w:rsidR="00EB4BB1" w:rsidRPr="00EB4BB1">
        <w:rPr>
          <w:kern w:val="0"/>
        </w:rPr>
        <w:t>Durkheim</w:t>
      </w:r>
      <w:r w:rsidR="00275734">
        <w:rPr>
          <w:kern w:val="0"/>
        </w:rPr>
        <w:t>’s</w:t>
      </w:r>
      <w:r w:rsidR="00621BCC">
        <w:rPr>
          <w:kern w:val="0"/>
        </w:rPr>
        <w:t xml:space="preserve"> theory of totemism</w:t>
      </w:r>
      <w:r w:rsidR="00A37880">
        <w:rPr>
          <w:kern w:val="0"/>
        </w:rPr>
        <w:t>, in Seyfert’s view,</w:t>
      </w:r>
      <w:r w:rsidR="00EB4BB1" w:rsidRPr="00EB4BB1">
        <w:rPr>
          <w:kern w:val="0"/>
        </w:rPr>
        <w:t xml:space="preserve"> was not a </w:t>
      </w:r>
      <w:r w:rsidR="00EB4BB1" w:rsidRPr="00EB4BB1">
        <w:rPr>
          <w:i/>
          <w:iCs/>
          <w:kern w:val="0"/>
        </w:rPr>
        <w:t>symbolic hypothesis</w:t>
      </w:r>
      <w:r w:rsidR="00EB4BB1" w:rsidRPr="00EB4BB1">
        <w:rPr>
          <w:kern w:val="0"/>
        </w:rPr>
        <w:t xml:space="preserve"> but a </w:t>
      </w:r>
      <w:r w:rsidR="00EB4BB1" w:rsidRPr="00EB4BB1">
        <w:rPr>
          <w:i/>
          <w:iCs/>
          <w:kern w:val="0"/>
        </w:rPr>
        <w:t>practice-oriented</w:t>
      </w:r>
      <w:r w:rsidR="00EB4BB1" w:rsidRPr="00EB4BB1">
        <w:rPr>
          <w:kern w:val="0"/>
        </w:rPr>
        <w:t xml:space="preserve"> </w:t>
      </w:r>
      <w:r w:rsidR="007B6FDC">
        <w:rPr>
          <w:kern w:val="0"/>
        </w:rPr>
        <w:t>theory</w:t>
      </w:r>
      <w:r w:rsidR="00EB4BB1" w:rsidRPr="00EB4BB1">
        <w:rPr>
          <w:kern w:val="0"/>
        </w:rPr>
        <w:t xml:space="preserve">, and hence Durkheim was not simply claiming that humans impose a symbolic interpretation on totemic animals or plants, but </w:t>
      </w:r>
      <w:r w:rsidR="007B6FDC">
        <w:rPr>
          <w:kern w:val="0"/>
        </w:rPr>
        <w:t xml:space="preserve">rather </w:t>
      </w:r>
      <w:r w:rsidR="00EB4BB1" w:rsidRPr="00EB4BB1">
        <w:rPr>
          <w:kern w:val="0"/>
        </w:rPr>
        <w:t xml:space="preserve">that </w:t>
      </w:r>
      <w:r w:rsidR="000F2B76">
        <w:rPr>
          <w:kern w:val="0"/>
        </w:rPr>
        <w:t xml:space="preserve">humans and </w:t>
      </w:r>
      <w:r w:rsidR="007B6FDC">
        <w:rPr>
          <w:kern w:val="0"/>
        </w:rPr>
        <w:t>totemic</w:t>
      </w:r>
      <w:r w:rsidR="00EB4BB1" w:rsidRPr="00EB4BB1">
        <w:rPr>
          <w:kern w:val="0"/>
        </w:rPr>
        <w:t xml:space="preserve"> animals and plants literarily—</w:t>
      </w:r>
      <w:r w:rsidR="00EB4BB1">
        <w:rPr>
          <w:kern w:val="0"/>
        </w:rPr>
        <w:t>“</w:t>
      </w:r>
      <w:r w:rsidR="00EB4BB1" w:rsidRPr="00EB4BB1">
        <w:rPr>
          <w:kern w:val="0"/>
        </w:rPr>
        <w:t>consubstantially”</w:t>
      </w:r>
      <w:r w:rsidR="00EB4BB1">
        <w:rPr>
          <w:kern w:val="0"/>
        </w:rPr>
        <w:t>—</w:t>
      </w:r>
      <w:r w:rsidR="000F2B76">
        <w:rPr>
          <w:kern w:val="0"/>
        </w:rPr>
        <w:t>become</w:t>
      </w:r>
      <w:r w:rsidR="00723106">
        <w:rPr>
          <w:kern w:val="0"/>
        </w:rPr>
        <w:t>, within the totemic system,</w:t>
      </w:r>
      <w:r w:rsidR="00EB4BB1" w:rsidRPr="00EB4BB1">
        <w:rPr>
          <w:kern w:val="0"/>
        </w:rPr>
        <w:t xml:space="preserve"> the same species. As Durkheim claim</w:t>
      </w:r>
      <w:r w:rsidR="00E117C3">
        <w:rPr>
          <w:kern w:val="0"/>
        </w:rPr>
        <w:t>ed</w:t>
      </w:r>
      <w:r w:rsidR="00EB4BB1" w:rsidRPr="00EB4BB1">
        <w:rPr>
          <w:kern w:val="0"/>
        </w:rPr>
        <w:t xml:space="preserve">, “Since man </w:t>
      </w:r>
      <w:r w:rsidR="00BA3714">
        <w:rPr>
          <w:kern w:val="0"/>
        </w:rPr>
        <w:t xml:space="preserve">himself </w:t>
      </w:r>
      <w:r w:rsidR="00EB4BB1" w:rsidRPr="00EB4BB1">
        <w:rPr>
          <w:kern w:val="0"/>
        </w:rPr>
        <w:t xml:space="preserve">belongs to the sacred world, </w:t>
      </w:r>
      <w:r w:rsidR="008F12FA">
        <w:rPr>
          <w:kern w:val="0"/>
        </w:rPr>
        <w:t>he does not worship the animals or plants whose name he bears</w:t>
      </w:r>
      <w:r w:rsidR="00E554CB">
        <w:rPr>
          <w:kern w:val="0"/>
        </w:rPr>
        <w:t xml:space="preserve"> the way another might worship his god</w:t>
      </w:r>
      <w:r w:rsidR="00EB4BB1" w:rsidRPr="00EB4BB1">
        <w:rPr>
          <w:kern w:val="0"/>
        </w:rPr>
        <w:t xml:space="preserve">. </w:t>
      </w:r>
      <w:r w:rsidR="00E554CB">
        <w:rPr>
          <w:kern w:val="0"/>
        </w:rPr>
        <w:t>R</w:t>
      </w:r>
      <w:r w:rsidR="00EB4BB1" w:rsidRPr="00EB4BB1">
        <w:rPr>
          <w:kern w:val="0"/>
        </w:rPr>
        <w:t>elations</w:t>
      </w:r>
      <w:r w:rsidR="00E554CB">
        <w:rPr>
          <w:kern w:val="0"/>
        </w:rPr>
        <w:t xml:space="preserve"> between a man and his totem</w:t>
      </w:r>
      <w:r w:rsidR="00EB4BB1" w:rsidRPr="00EB4BB1">
        <w:rPr>
          <w:kern w:val="0"/>
        </w:rPr>
        <w:t xml:space="preserve"> are</w:t>
      </w:r>
      <w:r w:rsidR="00B83122">
        <w:rPr>
          <w:kern w:val="0"/>
        </w:rPr>
        <w:t xml:space="preserve"> rather </w:t>
      </w:r>
      <w:r w:rsidR="00EB4BB1" w:rsidRPr="00EB4BB1">
        <w:rPr>
          <w:kern w:val="0"/>
        </w:rPr>
        <w:t xml:space="preserve">those of </w:t>
      </w:r>
      <w:r w:rsidR="00EB4BB1" w:rsidRPr="00EB4BB1">
        <w:rPr>
          <w:i/>
          <w:iCs/>
          <w:kern w:val="0"/>
        </w:rPr>
        <w:t xml:space="preserve">two beings who are </w:t>
      </w:r>
      <w:r w:rsidR="00B83122">
        <w:rPr>
          <w:i/>
          <w:iCs/>
          <w:kern w:val="0"/>
        </w:rPr>
        <w:t>clearly</w:t>
      </w:r>
      <w:r w:rsidR="00EB4BB1" w:rsidRPr="00EB4BB1">
        <w:rPr>
          <w:i/>
          <w:iCs/>
          <w:kern w:val="0"/>
        </w:rPr>
        <w:t xml:space="preserve"> </w:t>
      </w:r>
      <w:r w:rsidR="00B83122">
        <w:rPr>
          <w:i/>
          <w:iCs/>
          <w:kern w:val="0"/>
        </w:rPr>
        <w:t xml:space="preserve">on </w:t>
      </w:r>
      <w:r w:rsidR="00EB4BB1" w:rsidRPr="00EB4BB1">
        <w:rPr>
          <w:i/>
          <w:iCs/>
          <w:kern w:val="0"/>
        </w:rPr>
        <w:t>the same level and of equal value</w:t>
      </w:r>
      <w:r w:rsidR="00B83122">
        <w:rPr>
          <w:kern w:val="0"/>
        </w:rPr>
        <w:t xml:space="preserve">” (Durkheim </w:t>
      </w:r>
      <w:r w:rsidR="00F004FF">
        <w:t xml:space="preserve">2001, </w:t>
      </w:r>
      <w:r w:rsidR="00AE10FE">
        <w:rPr>
          <w:kern w:val="0"/>
        </w:rPr>
        <w:t>107; emphasis added).</w:t>
      </w:r>
      <w:r w:rsidR="00EB4BB1">
        <w:rPr>
          <w:kern w:val="0"/>
        </w:rPr>
        <w:t xml:space="preserve"> Again, such identification between humans and non-humans is not mere symbolic: “</w:t>
      </w:r>
      <w:r w:rsidR="00EB4BB1" w:rsidRPr="00EB4BB1">
        <w:rPr>
          <w:kern w:val="0"/>
        </w:rPr>
        <w:t>They</w:t>
      </w:r>
      <w:r w:rsidR="00EB4BB1">
        <w:rPr>
          <w:kern w:val="0"/>
        </w:rPr>
        <w:t xml:space="preserve"> </w:t>
      </w:r>
      <w:r w:rsidR="00EB4BB1" w:rsidRPr="00EB4BB1">
        <w:rPr>
          <w:kern w:val="0"/>
        </w:rPr>
        <w:t>form solidary systems in which both humans as well as nonhumans can become equal members of the</w:t>
      </w:r>
      <w:r w:rsidR="00EB4BB1">
        <w:rPr>
          <w:kern w:val="0"/>
        </w:rPr>
        <w:t xml:space="preserve"> </w:t>
      </w:r>
      <w:r w:rsidR="00EB4BB1" w:rsidRPr="00EB4BB1">
        <w:rPr>
          <w:kern w:val="0"/>
        </w:rPr>
        <w:t>group. The relation is substantial and vital</w:t>
      </w:r>
      <w:r w:rsidR="005A6F36">
        <w:rPr>
          <w:kern w:val="0"/>
        </w:rPr>
        <w:t>. . . .</w:t>
      </w:r>
      <w:r w:rsidR="00054D29" w:rsidRPr="00054D29">
        <w:t xml:space="preserve"> </w:t>
      </w:r>
      <w:r w:rsidR="00054D29" w:rsidRPr="00054D29">
        <w:rPr>
          <w:kern w:val="0"/>
        </w:rPr>
        <w:t>This is a substantial or</w:t>
      </w:r>
      <w:r w:rsidR="00054D29">
        <w:rPr>
          <w:kern w:val="0"/>
        </w:rPr>
        <w:t xml:space="preserve"> </w:t>
      </w:r>
      <w:r w:rsidR="00054D29" w:rsidRPr="00054D29">
        <w:rPr>
          <w:kern w:val="0"/>
        </w:rPr>
        <w:t>ontological identity, not an imaginary one</w:t>
      </w:r>
      <w:r w:rsidR="00EB4BB1">
        <w:rPr>
          <w:kern w:val="0"/>
        </w:rPr>
        <w:t xml:space="preserve">” </w:t>
      </w:r>
      <w:r w:rsidR="006F390F" w:rsidRPr="00FB1A5B">
        <w:rPr>
          <w:kern w:val="0"/>
        </w:rPr>
        <w:t xml:space="preserve">(Seyfert </w:t>
      </w:r>
      <w:r w:rsidR="006F390F" w:rsidRPr="00FB1A5B">
        <w:rPr>
          <w:rFonts w:eastAsia="Times New Roman"/>
        </w:rPr>
        <w:t xml:space="preserve">2014, </w:t>
      </w:r>
      <w:r w:rsidR="006F390F">
        <w:rPr>
          <w:rFonts w:eastAsia="Times New Roman"/>
        </w:rPr>
        <w:t>321</w:t>
      </w:r>
      <w:r w:rsidR="006F390F" w:rsidRPr="00FB1A5B">
        <w:rPr>
          <w:rFonts w:eastAsia="Times New Roman"/>
        </w:rPr>
        <w:t>)</w:t>
      </w:r>
      <w:r w:rsidR="006F390F">
        <w:rPr>
          <w:rFonts w:eastAsia="Times New Roman"/>
        </w:rPr>
        <w:t>.</w:t>
      </w:r>
    </w:p>
    <w:p w14:paraId="5E593F48" w14:textId="4B8B86EE" w:rsidR="00AD7B84" w:rsidRPr="00AD7B84" w:rsidRDefault="00AD7B84"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kern w:val="0"/>
        </w:rPr>
      </w:pPr>
      <w:r>
        <w:rPr>
          <w:kern w:val="0"/>
        </w:rPr>
        <w:tab/>
        <w:t xml:space="preserve">We find, then, </w:t>
      </w:r>
      <w:r w:rsidR="00676F5C">
        <w:rPr>
          <w:kern w:val="0"/>
        </w:rPr>
        <w:t xml:space="preserve">at the heart of </w:t>
      </w:r>
      <w:r>
        <w:rPr>
          <w:kern w:val="0"/>
        </w:rPr>
        <w:t>Durkheim’s</w:t>
      </w:r>
      <w:r w:rsidR="00841FCC">
        <w:rPr>
          <w:kern w:val="0"/>
        </w:rPr>
        <w:t xml:space="preserve"> mature work</w:t>
      </w:r>
      <w:r>
        <w:rPr>
          <w:kern w:val="0"/>
        </w:rPr>
        <w:t xml:space="preserve">, </w:t>
      </w:r>
      <w:r w:rsidR="00841FCC" w:rsidRPr="00841FCC">
        <w:rPr>
          <w:i/>
          <w:iCs/>
          <w:kern w:val="0"/>
        </w:rPr>
        <w:t>The</w:t>
      </w:r>
      <w:r w:rsidR="00841FCC">
        <w:rPr>
          <w:kern w:val="0"/>
        </w:rPr>
        <w:t xml:space="preserve"> </w:t>
      </w:r>
      <w:r w:rsidRPr="00AD7B84">
        <w:rPr>
          <w:i/>
          <w:iCs/>
          <w:kern w:val="0"/>
        </w:rPr>
        <w:t>Elementary Forms</w:t>
      </w:r>
      <w:r>
        <w:rPr>
          <w:kern w:val="0"/>
        </w:rPr>
        <w:t xml:space="preserve">, and at the heart of that book—whose </w:t>
      </w:r>
      <w:r>
        <w:t xml:space="preserve">French subtitle is </w:t>
      </w:r>
      <w:r w:rsidRPr="00AD7B84">
        <w:rPr>
          <w:i/>
          <w:iCs/>
        </w:rPr>
        <w:t xml:space="preserve">le </w:t>
      </w:r>
      <w:proofErr w:type="spellStart"/>
      <w:r w:rsidRPr="00AD7B84">
        <w:rPr>
          <w:i/>
          <w:iCs/>
        </w:rPr>
        <w:t>système</w:t>
      </w:r>
      <w:proofErr w:type="spellEnd"/>
      <w:r w:rsidRPr="00AD7B84">
        <w:rPr>
          <w:i/>
          <w:iCs/>
        </w:rPr>
        <w:t xml:space="preserve"> </w:t>
      </w:r>
      <w:proofErr w:type="spellStart"/>
      <w:r w:rsidRPr="00AD7B84">
        <w:rPr>
          <w:i/>
          <w:iCs/>
        </w:rPr>
        <w:t>totémique</w:t>
      </w:r>
      <w:proofErr w:type="spellEnd"/>
      <w:r w:rsidRPr="00AD7B84">
        <w:rPr>
          <w:i/>
          <w:iCs/>
        </w:rPr>
        <w:t xml:space="preserve"> </w:t>
      </w:r>
      <w:proofErr w:type="spellStart"/>
      <w:r w:rsidRPr="00AD7B84">
        <w:rPr>
          <w:i/>
          <w:iCs/>
        </w:rPr>
        <w:t>en</w:t>
      </w:r>
      <w:proofErr w:type="spellEnd"/>
      <w:r w:rsidRPr="00AD7B84">
        <w:rPr>
          <w:i/>
          <w:iCs/>
        </w:rPr>
        <w:t xml:space="preserve"> </w:t>
      </w:r>
      <w:proofErr w:type="spellStart"/>
      <w:r w:rsidRPr="00AD7B84">
        <w:rPr>
          <w:i/>
          <w:iCs/>
        </w:rPr>
        <w:t>Australie</w:t>
      </w:r>
      <w:proofErr w:type="spellEnd"/>
      <w:r>
        <w:t xml:space="preserve">—a powerful social theory that </w:t>
      </w:r>
      <w:r w:rsidR="00841FCC">
        <w:t>advances</w:t>
      </w:r>
      <w:r>
        <w:t xml:space="preserve"> the relatedness of humans and totemic non-humans. This should </w:t>
      </w:r>
      <w:r w:rsidR="001F1261">
        <w:t xml:space="preserve">cast doubt on the claim that </w:t>
      </w:r>
      <w:r>
        <w:t xml:space="preserve">Durkheim’s work is </w:t>
      </w:r>
      <w:r w:rsidR="00FD5020">
        <w:t xml:space="preserve">entirely and </w:t>
      </w:r>
      <w:r w:rsidR="001F1261">
        <w:t>i</w:t>
      </w:r>
      <w:r>
        <w:t xml:space="preserve">nherently anthropocentric. But more than that, Durkheim has </w:t>
      </w:r>
      <w:r>
        <w:lastRenderedPageBreak/>
        <w:t xml:space="preserve">provided us with a language and approach to </w:t>
      </w:r>
      <w:r w:rsidR="009F2BE8">
        <w:t xml:space="preserve">conceive of and </w:t>
      </w:r>
      <w:r>
        <w:t>forge solidarity between humans and non-humans. Of course, it</w:t>
      </w:r>
      <w:r w:rsidRPr="00AD7B84">
        <w:t xml:space="preserve"> is doubtful that totemism ever existed as Durkheim understood it</w:t>
      </w:r>
      <w:r>
        <w:t>—</w:t>
      </w:r>
      <w:r w:rsidRPr="00AD7B84">
        <w:t>a primitive, universal institution marked invariably by the totemic emblem, totemic taboos, and exogamy</w:t>
      </w:r>
      <w:r>
        <w:t>. N</w:t>
      </w:r>
      <w:r w:rsidRPr="00AD7B84">
        <w:t>onetheless, totemism as an ideal type, to employ Weber</w:t>
      </w:r>
      <w:r>
        <w:t>’</w:t>
      </w:r>
      <w:r w:rsidRPr="00AD7B84">
        <w:t>s term, allowed Durkheim to construct a highly original and useful religious sociology</w:t>
      </w:r>
      <w:r>
        <w:t xml:space="preserve"> that can contribute today to an environmental social theory that seeks to advance </w:t>
      </w:r>
      <w:r w:rsidR="00946A96">
        <w:t>ecological solidarity.</w:t>
      </w:r>
    </w:p>
    <w:p w14:paraId="463CC125" w14:textId="77777777" w:rsidR="006A15B7" w:rsidRDefault="006A15B7" w:rsidP="00715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rPr>
          <w:kern w:val="0"/>
        </w:rPr>
      </w:pPr>
    </w:p>
    <w:p w14:paraId="6BE1BD09" w14:textId="4E1F6FC2" w:rsidR="00D728D6" w:rsidRDefault="00825868" w:rsidP="007157F8">
      <w:pPr>
        <w:spacing w:line="480" w:lineRule="auto"/>
        <w:rPr>
          <w:rFonts w:eastAsia="Times New Roman"/>
          <w:b/>
          <w:bCs/>
          <w:color w:val="000000"/>
          <w:kern w:val="0"/>
          <w14:ligatures w14:val="none"/>
        </w:rPr>
      </w:pPr>
      <w:r>
        <w:t xml:space="preserve">III. </w:t>
      </w:r>
      <w:r>
        <w:rPr>
          <w:i/>
          <w:iCs/>
        </w:rPr>
        <w:t>Conclusion</w:t>
      </w:r>
      <w:r w:rsidR="00DE1361" w:rsidRPr="00DE1361">
        <w:rPr>
          <w:rFonts w:eastAsia="Times New Roman"/>
          <w:i/>
          <w:iCs/>
          <w:color w:val="000000"/>
          <w:kern w:val="0"/>
          <w14:ligatures w14:val="none"/>
        </w:rPr>
        <w:t>: Durkheim</w:t>
      </w:r>
      <w:r w:rsidR="00E03C08">
        <w:rPr>
          <w:rFonts w:eastAsia="Times New Roman"/>
          <w:i/>
          <w:iCs/>
          <w:color w:val="000000"/>
          <w:kern w:val="0"/>
          <w14:ligatures w14:val="none"/>
        </w:rPr>
        <w:t xml:space="preserve"> (for)</w:t>
      </w:r>
      <w:r w:rsidR="00DE1361" w:rsidRPr="00DE1361">
        <w:rPr>
          <w:rFonts w:eastAsia="Times New Roman"/>
          <w:i/>
          <w:iCs/>
          <w:color w:val="000000"/>
          <w:kern w:val="0"/>
          <w14:ligatures w14:val="none"/>
        </w:rPr>
        <w:t xml:space="preserve"> Today</w:t>
      </w:r>
    </w:p>
    <w:p w14:paraId="09EFE185" w14:textId="7D099749" w:rsidR="009A4D42" w:rsidRDefault="000E157A" w:rsidP="007157F8">
      <w:pPr>
        <w:spacing w:line="480" w:lineRule="auto"/>
        <w:rPr>
          <w:rFonts w:eastAsia="Times New Roman"/>
          <w:color w:val="000000"/>
          <w:kern w:val="0"/>
          <w14:ligatures w14:val="none"/>
        </w:rPr>
      </w:pPr>
      <w:r>
        <w:rPr>
          <w:rFonts w:eastAsia="Times New Roman"/>
          <w:color w:val="000000"/>
          <w:kern w:val="0"/>
          <w14:ligatures w14:val="none"/>
        </w:rPr>
        <w:t xml:space="preserve">I began this chapter noting that Durkheim was no John Muir. The more-than-human was neither a special topic of his investigations nor </w:t>
      </w:r>
      <w:r w:rsidR="008F3ACD">
        <w:rPr>
          <w:rFonts w:eastAsia="Times New Roman"/>
          <w:color w:val="000000"/>
          <w:kern w:val="0"/>
          <w14:ligatures w14:val="none"/>
        </w:rPr>
        <w:t xml:space="preserve">a </w:t>
      </w:r>
      <w:r>
        <w:rPr>
          <w:rFonts w:eastAsia="Times New Roman"/>
          <w:color w:val="000000"/>
          <w:kern w:val="0"/>
          <w14:ligatures w14:val="none"/>
        </w:rPr>
        <w:t>central</w:t>
      </w:r>
      <w:r w:rsidR="008F3ACD">
        <w:rPr>
          <w:rFonts w:eastAsia="Times New Roman"/>
          <w:color w:val="000000"/>
          <w:kern w:val="0"/>
          <w14:ligatures w14:val="none"/>
        </w:rPr>
        <w:t xml:space="preserve"> concern</w:t>
      </w:r>
      <w:r>
        <w:rPr>
          <w:rFonts w:eastAsia="Times New Roman"/>
          <w:color w:val="000000"/>
          <w:kern w:val="0"/>
          <w14:ligatures w14:val="none"/>
        </w:rPr>
        <w:t xml:space="preserve"> </w:t>
      </w:r>
      <w:r w:rsidR="008F3ACD">
        <w:rPr>
          <w:rFonts w:eastAsia="Times New Roman"/>
          <w:color w:val="000000"/>
          <w:kern w:val="0"/>
          <w14:ligatures w14:val="none"/>
        </w:rPr>
        <w:t xml:space="preserve">to </w:t>
      </w:r>
      <w:r>
        <w:rPr>
          <w:rFonts w:eastAsia="Times New Roman"/>
          <w:color w:val="000000"/>
          <w:kern w:val="0"/>
          <w14:ligatures w14:val="none"/>
        </w:rPr>
        <w:t xml:space="preserve">his ethical commitments. </w:t>
      </w:r>
      <w:r w:rsidR="008F3ACD">
        <w:rPr>
          <w:rFonts w:eastAsia="Times New Roman"/>
          <w:color w:val="000000"/>
          <w:kern w:val="0"/>
          <w14:ligatures w14:val="none"/>
        </w:rPr>
        <w:t xml:space="preserve">His work, in many ways, reflected the anthropocentricism of modern </w:t>
      </w:r>
      <w:r w:rsidR="00EF3C84">
        <w:rPr>
          <w:rFonts w:eastAsia="Times New Roman"/>
          <w:color w:val="000000"/>
          <w:kern w:val="0"/>
          <w14:ligatures w14:val="none"/>
        </w:rPr>
        <w:t xml:space="preserve">Western </w:t>
      </w:r>
      <w:r w:rsidR="008F3ACD">
        <w:rPr>
          <w:rFonts w:eastAsia="Times New Roman"/>
          <w:color w:val="000000"/>
          <w:kern w:val="0"/>
          <w14:ligatures w14:val="none"/>
        </w:rPr>
        <w:t xml:space="preserve">sensibilities, and those sensibilities have shaped sociology more generally. Still, as we have now seen, aspects of Durkheim’s scholarship included the more-than-human and even worked against anthropocentricism. More importantly, </w:t>
      </w:r>
      <w:r w:rsidR="009A4D42">
        <w:rPr>
          <w:rFonts w:eastAsia="Times New Roman"/>
          <w:color w:val="000000"/>
          <w:kern w:val="0"/>
          <w14:ligatures w14:val="none"/>
        </w:rPr>
        <w:t xml:space="preserve">he provided theoretical approaches, concepts, and tools that can be employed to construct a robust </w:t>
      </w:r>
      <w:r w:rsidR="009A4D42" w:rsidRPr="009A4D42">
        <w:rPr>
          <w:rFonts w:eastAsia="Times New Roman"/>
          <w:color w:val="000000"/>
          <w:kern w:val="0"/>
          <w14:ligatures w14:val="none"/>
        </w:rPr>
        <w:t>Durkheimian environmental social theory</w:t>
      </w:r>
      <w:r w:rsidR="009A4D42">
        <w:rPr>
          <w:rFonts w:eastAsia="Times New Roman"/>
          <w:color w:val="000000"/>
          <w:kern w:val="0"/>
          <w14:ligatures w14:val="none"/>
        </w:rPr>
        <w:t xml:space="preserve">. </w:t>
      </w:r>
    </w:p>
    <w:p w14:paraId="437F6404" w14:textId="73FDCE31" w:rsidR="00A414F1" w:rsidRDefault="009A4D42" w:rsidP="007157F8">
      <w:pPr>
        <w:spacing w:line="480" w:lineRule="auto"/>
        <w:rPr>
          <w:rFonts w:eastAsia="Times New Roman"/>
          <w:color w:val="000000"/>
          <w:kern w:val="0"/>
          <w14:ligatures w14:val="none"/>
        </w:rPr>
      </w:pPr>
      <w:r>
        <w:rPr>
          <w:rFonts w:eastAsia="Times New Roman"/>
          <w:color w:val="000000"/>
          <w:kern w:val="0"/>
          <w14:ligatures w14:val="none"/>
        </w:rPr>
        <w:tab/>
      </w:r>
      <w:r w:rsidR="0024093A">
        <w:rPr>
          <w:rFonts w:eastAsia="Times New Roman"/>
          <w:color w:val="000000"/>
          <w:kern w:val="0"/>
          <w14:ligatures w14:val="none"/>
        </w:rPr>
        <w:t>Employing</w:t>
      </w:r>
      <w:r>
        <w:rPr>
          <w:rFonts w:eastAsia="Times New Roman"/>
          <w:color w:val="000000"/>
          <w:kern w:val="0"/>
          <w14:ligatures w14:val="none"/>
        </w:rPr>
        <w:t xml:space="preserve"> Durkheim’s work to address contemporary environmental crises and concerns is </w:t>
      </w:r>
      <w:r w:rsidR="00080C47">
        <w:rPr>
          <w:rFonts w:eastAsia="Times New Roman"/>
          <w:color w:val="000000"/>
          <w:kern w:val="0"/>
          <w14:ligatures w14:val="none"/>
        </w:rPr>
        <w:t>supported by</w:t>
      </w:r>
      <w:r>
        <w:rPr>
          <w:rFonts w:eastAsia="Times New Roman"/>
          <w:color w:val="000000"/>
          <w:kern w:val="0"/>
          <w14:ligatures w14:val="none"/>
        </w:rPr>
        <w:t xml:space="preserve"> the socio-critical spirit that animated Durkheim himself. </w:t>
      </w:r>
      <w:r w:rsidRPr="009A4D42">
        <w:rPr>
          <w:rFonts w:eastAsia="Times New Roman"/>
          <w:color w:val="000000"/>
          <w:kern w:val="0"/>
          <w14:ligatures w14:val="none"/>
        </w:rPr>
        <w:t>Througho</w:t>
      </w:r>
      <w:r>
        <w:rPr>
          <w:rFonts w:eastAsia="Times New Roman"/>
          <w:color w:val="000000"/>
          <w:kern w:val="0"/>
          <w14:ligatures w14:val="none"/>
        </w:rPr>
        <w:t xml:space="preserve">ut </w:t>
      </w:r>
      <w:r w:rsidRPr="009A4D42">
        <w:rPr>
          <w:rFonts w:eastAsia="Times New Roman"/>
          <w:color w:val="000000"/>
          <w:kern w:val="0"/>
          <w14:ligatures w14:val="none"/>
        </w:rPr>
        <w:t xml:space="preserve">his career, </w:t>
      </w:r>
      <w:r>
        <w:rPr>
          <w:rFonts w:eastAsia="Times New Roman"/>
          <w:color w:val="000000"/>
          <w:kern w:val="0"/>
          <w14:ligatures w14:val="none"/>
        </w:rPr>
        <w:t>he</w:t>
      </w:r>
      <w:r w:rsidRPr="009A4D42">
        <w:rPr>
          <w:rFonts w:eastAsia="Times New Roman"/>
          <w:color w:val="000000"/>
          <w:kern w:val="0"/>
          <w14:ligatures w14:val="none"/>
        </w:rPr>
        <w:t xml:space="preserve"> wore the hat </w:t>
      </w:r>
      <w:r>
        <w:rPr>
          <w:rFonts w:eastAsia="Times New Roman"/>
          <w:color w:val="000000"/>
          <w:kern w:val="0"/>
          <w14:ligatures w14:val="none"/>
        </w:rPr>
        <w:t>o</w:t>
      </w:r>
      <w:r w:rsidRPr="009A4D42">
        <w:rPr>
          <w:rFonts w:eastAsia="Times New Roman"/>
          <w:color w:val="000000"/>
          <w:kern w:val="0"/>
          <w14:ligatures w14:val="none"/>
        </w:rPr>
        <w:t xml:space="preserve">f the social critic. </w:t>
      </w:r>
      <w:r>
        <w:rPr>
          <w:rFonts w:eastAsia="Times New Roman"/>
          <w:color w:val="000000"/>
          <w:kern w:val="0"/>
          <w14:ligatures w14:val="none"/>
        </w:rPr>
        <w:t>His</w:t>
      </w:r>
      <w:r w:rsidRPr="009A4D42">
        <w:rPr>
          <w:rFonts w:eastAsia="Times New Roman"/>
          <w:color w:val="000000"/>
          <w:kern w:val="0"/>
          <w14:ligatures w14:val="none"/>
        </w:rPr>
        <w:t xml:space="preserve"> </w:t>
      </w:r>
      <w:r>
        <w:rPr>
          <w:rFonts w:eastAsia="Times New Roman"/>
          <w:color w:val="000000"/>
          <w:kern w:val="0"/>
          <w14:ligatures w14:val="none"/>
        </w:rPr>
        <w:t>work</w:t>
      </w:r>
      <w:r w:rsidRPr="009A4D42">
        <w:rPr>
          <w:rFonts w:eastAsia="Times New Roman"/>
          <w:color w:val="000000"/>
          <w:kern w:val="0"/>
          <w14:ligatures w14:val="none"/>
        </w:rPr>
        <w:t xml:space="preserve"> was</w:t>
      </w:r>
      <w:r>
        <w:rPr>
          <w:rFonts w:eastAsia="Times New Roman"/>
          <w:color w:val="000000"/>
          <w:kern w:val="0"/>
          <w14:ligatures w14:val="none"/>
        </w:rPr>
        <w:t xml:space="preserve"> normative through and through. </w:t>
      </w:r>
      <w:r w:rsidRPr="009A4D42">
        <w:rPr>
          <w:rFonts w:eastAsia="Times New Roman"/>
          <w:color w:val="000000"/>
          <w:kern w:val="0"/>
          <w14:ligatures w14:val="none"/>
        </w:rPr>
        <w:t>It</w:t>
      </w:r>
      <w:r>
        <w:rPr>
          <w:rFonts w:eastAsia="Times New Roman"/>
          <w:color w:val="000000"/>
          <w:kern w:val="0"/>
          <w14:ligatures w14:val="none"/>
        </w:rPr>
        <w:t xml:space="preserve"> is </w:t>
      </w:r>
      <w:r w:rsidRPr="009A4D42">
        <w:rPr>
          <w:rFonts w:eastAsia="Times New Roman"/>
          <w:color w:val="000000"/>
          <w:kern w:val="0"/>
          <w14:ligatures w14:val="none"/>
        </w:rPr>
        <w:t>impossible to</w:t>
      </w:r>
      <w:r>
        <w:rPr>
          <w:rFonts w:eastAsia="Times New Roman"/>
          <w:color w:val="000000"/>
          <w:kern w:val="0"/>
          <w14:ligatures w14:val="none"/>
        </w:rPr>
        <w:t xml:space="preserve"> </w:t>
      </w:r>
      <w:r w:rsidRPr="009A4D42">
        <w:rPr>
          <w:rFonts w:eastAsia="Times New Roman"/>
          <w:color w:val="000000"/>
          <w:kern w:val="0"/>
          <w14:ligatures w14:val="none"/>
        </w:rPr>
        <w:t>separate his efforts to found sociology</w:t>
      </w:r>
      <w:r>
        <w:rPr>
          <w:rFonts w:eastAsia="Times New Roman"/>
          <w:color w:val="000000"/>
          <w:kern w:val="0"/>
          <w14:ligatures w14:val="none"/>
        </w:rPr>
        <w:t xml:space="preserve"> </w:t>
      </w:r>
      <w:r w:rsidRPr="009A4D42">
        <w:rPr>
          <w:rFonts w:eastAsia="Times New Roman"/>
          <w:color w:val="000000"/>
          <w:kern w:val="0"/>
          <w14:ligatures w14:val="none"/>
        </w:rPr>
        <w:t xml:space="preserve">from </w:t>
      </w:r>
      <w:r>
        <w:rPr>
          <w:rFonts w:eastAsia="Times New Roman"/>
          <w:color w:val="000000"/>
          <w:kern w:val="0"/>
          <w14:ligatures w14:val="none"/>
        </w:rPr>
        <w:t>his</w:t>
      </w:r>
      <w:r w:rsidRPr="009A4D42">
        <w:rPr>
          <w:rFonts w:eastAsia="Times New Roman"/>
          <w:color w:val="000000"/>
          <w:kern w:val="0"/>
          <w14:ligatures w14:val="none"/>
        </w:rPr>
        <w:t xml:space="preserve"> </w:t>
      </w:r>
      <w:r>
        <w:rPr>
          <w:rFonts w:eastAsia="Times New Roman"/>
          <w:color w:val="000000"/>
          <w:kern w:val="0"/>
          <w14:ligatures w14:val="none"/>
        </w:rPr>
        <w:t>hope</w:t>
      </w:r>
      <w:r w:rsidRPr="009A4D42">
        <w:rPr>
          <w:rFonts w:eastAsia="Times New Roman"/>
          <w:color w:val="000000"/>
          <w:kern w:val="0"/>
          <w14:ligatures w14:val="none"/>
        </w:rPr>
        <w:t xml:space="preserve"> and belief that the new </w:t>
      </w:r>
      <w:r w:rsidR="002F4752">
        <w:rPr>
          <w:rFonts w:eastAsia="Times New Roman"/>
          <w:color w:val="000000"/>
          <w:kern w:val="0"/>
          <w14:ligatures w14:val="none"/>
        </w:rPr>
        <w:t>field</w:t>
      </w:r>
      <w:r w:rsidRPr="009A4D42">
        <w:rPr>
          <w:rFonts w:eastAsia="Times New Roman"/>
          <w:color w:val="000000"/>
          <w:kern w:val="0"/>
          <w14:ligatures w14:val="none"/>
        </w:rPr>
        <w:t xml:space="preserve"> would do its part to promote such aims as</w:t>
      </w:r>
      <w:r>
        <w:rPr>
          <w:rFonts w:eastAsia="Times New Roman"/>
          <w:color w:val="000000"/>
          <w:kern w:val="0"/>
          <w14:ligatures w14:val="none"/>
        </w:rPr>
        <w:t xml:space="preserve"> social</w:t>
      </w:r>
      <w:r w:rsidRPr="009A4D42">
        <w:rPr>
          <w:rFonts w:eastAsia="Times New Roman"/>
          <w:color w:val="000000"/>
          <w:kern w:val="0"/>
          <w14:ligatures w14:val="none"/>
        </w:rPr>
        <w:t xml:space="preserve"> an</w:t>
      </w:r>
      <w:r w:rsidR="00BE377E">
        <w:rPr>
          <w:rFonts w:eastAsia="Times New Roman"/>
          <w:color w:val="000000"/>
          <w:kern w:val="0"/>
          <w14:ligatures w14:val="none"/>
        </w:rPr>
        <w:t>d</w:t>
      </w:r>
      <w:r w:rsidRPr="009A4D42">
        <w:rPr>
          <w:rFonts w:eastAsia="Times New Roman"/>
          <w:color w:val="000000"/>
          <w:kern w:val="0"/>
          <w14:ligatures w14:val="none"/>
        </w:rPr>
        <w:t xml:space="preserve"> economic </w:t>
      </w:r>
      <w:r>
        <w:rPr>
          <w:rFonts w:eastAsia="Times New Roman"/>
          <w:color w:val="000000"/>
          <w:kern w:val="0"/>
          <w14:ligatures w14:val="none"/>
        </w:rPr>
        <w:t>justice</w:t>
      </w:r>
      <w:r w:rsidRPr="009A4D42">
        <w:rPr>
          <w:rFonts w:eastAsia="Times New Roman"/>
          <w:color w:val="000000"/>
          <w:kern w:val="0"/>
          <w14:ligatures w14:val="none"/>
        </w:rPr>
        <w:t xml:space="preserve">. </w:t>
      </w:r>
      <w:r w:rsidR="00FF3D61" w:rsidRPr="00FF3D61">
        <w:rPr>
          <w:rFonts w:eastAsia="Times New Roman"/>
          <w:color w:val="000000"/>
          <w:kern w:val="0"/>
          <w14:ligatures w14:val="none"/>
        </w:rPr>
        <w:t>Durkheim was a Dreyfusard throughout his life.</w:t>
      </w:r>
      <w:r w:rsidR="00FF3D61">
        <w:rPr>
          <w:rFonts w:eastAsia="Times New Roman"/>
          <w:color w:val="000000"/>
          <w:kern w:val="0"/>
          <w14:ligatures w14:val="none"/>
        </w:rPr>
        <w:t xml:space="preserve"> </w:t>
      </w:r>
      <w:r w:rsidR="00FF3D61" w:rsidRPr="00FF3D61">
        <w:rPr>
          <w:rFonts w:eastAsia="Times New Roman"/>
          <w:color w:val="000000"/>
          <w:kern w:val="0"/>
          <w14:ligatures w14:val="none"/>
        </w:rPr>
        <w:t>By that I mean he</w:t>
      </w:r>
      <w:r w:rsidR="00FF3D61">
        <w:rPr>
          <w:rFonts w:eastAsia="Times New Roman"/>
          <w:color w:val="000000"/>
          <w:kern w:val="0"/>
          <w14:ligatures w14:val="none"/>
        </w:rPr>
        <w:t xml:space="preserve"> </w:t>
      </w:r>
      <w:r w:rsidR="00FF3D61" w:rsidRPr="00FF3D61">
        <w:rPr>
          <w:rFonts w:eastAsia="Times New Roman"/>
          <w:color w:val="000000"/>
          <w:kern w:val="0"/>
          <w14:ligatures w14:val="none"/>
        </w:rPr>
        <w:t xml:space="preserve">strove to advance the </w:t>
      </w:r>
      <w:r w:rsidR="008161C9">
        <w:rPr>
          <w:rFonts w:eastAsia="Times New Roman"/>
          <w:color w:val="000000"/>
          <w:kern w:val="0"/>
          <w14:ligatures w14:val="none"/>
        </w:rPr>
        <w:t>liberatory</w:t>
      </w:r>
      <w:r w:rsidR="00AF1BDF">
        <w:rPr>
          <w:rFonts w:eastAsia="Times New Roman"/>
          <w:color w:val="000000"/>
          <w:kern w:val="0"/>
          <w14:ligatures w14:val="none"/>
        </w:rPr>
        <w:t xml:space="preserve"> </w:t>
      </w:r>
      <w:r w:rsidR="00FF3D61" w:rsidRPr="00FF3D61">
        <w:rPr>
          <w:rFonts w:eastAsia="Times New Roman"/>
          <w:color w:val="000000"/>
          <w:kern w:val="0"/>
          <w14:ligatures w14:val="none"/>
        </w:rPr>
        <w:t>ideals of the French Revolution. Supporting the</w:t>
      </w:r>
      <w:r w:rsidR="00FF3D61">
        <w:rPr>
          <w:rFonts w:eastAsia="Times New Roman"/>
          <w:b/>
          <w:bCs/>
          <w:color w:val="000000"/>
          <w:kern w:val="0"/>
          <w14:ligatures w14:val="none"/>
        </w:rPr>
        <w:t xml:space="preserve"> </w:t>
      </w:r>
      <w:r w:rsidR="00FF3D61" w:rsidRPr="00FF3D61">
        <w:rPr>
          <w:rFonts w:eastAsia="Times New Roman"/>
          <w:color w:val="000000"/>
          <w:kern w:val="0"/>
          <w14:ligatures w14:val="none"/>
        </w:rPr>
        <w:t>Third Republic</w:t>
      </w:r>
      <w:r w:rsidR="00AF1BDF">
        <w:rPr>
          <w:rFonts w:eastAsia="Times New Roman"/>
          <w:color w:val="000000"/>
          <w:kern w:val="0"/>
          <w14:ligatures w14:val="none"/>
        </w:rPr>
        <w:t xml:space="preserve">, </w:t>
      </w:r>
      <w:r w:rsidR="00FF3D61">
        <w:rPr>
          <w:rFonts w:eastAsia="Times New Roman"/>
          <w:color w:val="000000"/>
          <w:kern w:val="0"/>
          <w14:ligatures w14:val="none"/>
        </w:rPr>
        <w:t>as he did,</w:t>
      </w:r>
      <w:r w:rsidR="00FF3D61" w:rsidRPr="00FF3D61">
        <w:rPr>
          <w:rFonts w:eastAsia="Times New Roman"/>
          <w:color w:val="000000"/>
          <w:kern w:val="0"/>
          <w14:ligatures w14:val="none"/>
        </w:rPr>
        <w:t xml:space="preserve"> was tantamount </w:t>
      </w:r>
      <w:r w:rsidR="00FF3D61">
        <w:rPr>
          <w:rFonts w:eastAsia="Times New Roman"/>
          <w:color w:val="000000"/>
          <w:kern w:val="0"/>
          <w14:ligatures w14:val="none"/>
        </w:rPr>
        <w:t xml:space="preserve">to seeking to </w:t>
      </w:r>
      <w:r w:rsidR="00FF3D61" w:rsidRPr="00FF3D61">
        <w:rPr>
          <w:rFonts w:eastAsia="Times New Roman"/>
          <w:color w:val="000000"/>
          <w:kern w:val="0"/>
          <w14:ligatures w14:val="none"/>
        </w:rPr>
        <w:t>reform France</w:t>
      </w:r>
      <w:r w:rsidR="00FF3D61">
        <w:rPr>
          <w:rFonts w:eastAsia="Times New Roman"/>
          <w:color w:val="000000"/>
          <w:kern w:val="0"/>
          <w14:ligatures w14:val="none"/>
        </w:rPr>
        <w:t>’</w:t>
      </w:r>
      <w:r w:rsidR="00FF3D61" w:rsidRPr="00FF3D61">
        <w:rPr>
          <w:rFonts w:eastAsia="Times New Roman"/>
          <w:color w:val="000000"/>
          <w:kern w:val="0"/>
          <w14:ligatures w14:val="none"/>
        </w:rPr>
        <w:t>s institutions along th</w:t>
      </w:r>
      <w:r w:rsidR="00FF3D61">
        <w:rPr>
          <w:rFonts w:eastAsia="Times New Roman"/>
          <w:color w:val="000000"/>
          <w:kern w:val="0"/>
          <w14:ligatures w14:val="none"/>
        </w:rPr>
        <w:t xml:space="preserve">e </w:t>
      </w:r>
      <w:r w:rsidR="00FF3D61" w:rsidRPr="00FF3D61">
        <w:rPr>
          <w:rFonts w:eastAsia="Times New Roman"/>
          <w:color w:val="000000"/>
          <w:kern w:val="0"/>
          <w14:ligatures w14:val="none"/>
        </w:rPr>
        <w:t xml:space="preserve">lines of progressive </w:t>
      </w:r>
      <w:r w:rsidR="008161C9">
        <w:rPr>
          <w:rFonts w:eastAsia="Times New Roman"/>
          <w:color w:val="000000"/>
          <w:kern w:val="0"/>
          <w14:ligatures w14:val="none"/>
        </w:rPr>
        <w:t>democracy.</w:t>
      </w:r>
      <w:r w:rsidR="00FF3D61" w:rsidRPr="00FF3D61">
        <w:rPr>
          <w:rFonts w:eastAsia="Times New Roman"/>
          <w:color w:val="000000"/>
          <w:kern w:val="0"/>
          <w14:ligatures w14:val="none"/>
        </w:rPr>
        <w:t xml:space="preserve"> He opposed the</w:t>
      </w:r>
      <w:r w:rsidR="00FF3D61">
        <w:rPr>
          <w:rFonts w:eastAsia="Times New Roman"/>
          <w:color w:val="000000"/>
          <w:kern w:val="0"/>
          <w14:ligatures w14:val="none"/>
        </w:rPr>
        <w:t xml:space="preserve"> </w:t>
      </w:r>
      <w:r w:rsidR="00FF3D61" w:rsidRPr="00FF3D61">
        <w:rPr>
          <w:rFonts w:eastAsia="Times New Roman"/>
          <w:color w:val="000000"/>
          <w:kern w:val="0"/>
          <w14:ligatures w14:val="none"/>
        </w:rPr>
        <w:t>restoration of monarchy, the political power of the Roman Catholic Church, and the licensed soc</w:t>
      </w:r>
      <w:r w:rsidR="00AE6DF0">
        <w:rPr>
          <w:rFonts w:eastAsia="Times New Roman"/>
          <w:color w:val="000000"/>
          <w:kern w:val="0"/>
          <w14:ligatures w14:val="none"/>
        </w:rPr>
        <w:t>i</w:t>
      </w:r>
      <w:r w:rsidR="008161C9">
        <w:rPr>
          <w:rFonts w:eastAsia="Times New Roman"/>
          <w:color w:val="000000"/>
          <w:kern w:val="0"/>
          <w14:ligatures w14:val="none"/>
        </w:rPr>
        <w:t>o-po</w:t>
      </w:r>
      <w:r w:rsidR="00FF3D61" w:rsidRPr="00FF3D61">
        <w:rPr>
          <w:rFonts w:eastAsia="Times New Roman"/>
          <w:color w:val="000000"/>
          <w:kern w:val="0"/>
          <w14:ligatures w14:val="none"/>
        </w:rPr>
        <w:t>l</w:t>
      </w:r>
      <w:r w:rsidR="008161C9">
        <w:rPr>
          <w:rFonts w:eastAsia="Times New Roman"/>
          <w:color w:val="000000"/>
          <w:kern w:val="0"/>
          <w14:ligatures w14:val="none"/>
        </w:rPr>
        <w:t>itical</w:t>
      </w:r>
      <w:r w:rsidR="00FF3D61" w:rsidRPr="00FF3D61">
        <w:rPr>
          <w:rFonts w:eastAsia="Times New Roman"/>
          <w:color w:val="000000"/>
          <w:kern w:val="0"/>
          <w14:ligatures w14:val="none"/>
        </w:rPr>
        <w:t xml:space="preserve"> advantages of the aristocracy. He </w:t>
      </w:r>
      <w:r w:rsidR="00FF3D61" w:rsidRPr="00FF3D61">
        <w:rPr>
          <w:rFonts w:eastAsia="Times New Roman"/>
          <w:color w:val="000000"/>
          <w:kern w:val="0"/>
          <w14:ligatures w14:val="none"/>
        </w:rPr>
        <w:lastRenderedPageBreak/>
        <w:t>championed social and economic reforms, arguing, for example, for the establishment of just occupational</w:t>
      </w:r>
      <w:r w:rsidR="00FF3D61">
        <w:rPr>
          <w:rFonts w:eastAsia="Times New Roman"/>
          <w:color w:val="000000"/>
          <w:kern w:val="0"/>
          <w14:ligatures w14:val="none"/>
        </w:rPr>
        <w:t xml:space="preserve"> and union</w:t>
      </w:r>
      <w:r w:rsidR="00FF3D61" w:rsidRPr="00FF3D61">
        <w:rPr>
          <w:rFonts w:eastAsia="Times New Roman"/>
          <w:color w:val="000000"/>
          <w:kern w:val="0"/>
          <w14:ligatures w14:val="none"/>
        </w:rPr>
        <w:t xml:space="preserve"> group</w:t>
      </w:r>
      <w:r w:rsidR="00AE6DF0">
        <w:rPr>
          <w:rFonts w:eastAsia="Times New Roman"/>
          <w:color w:val="000000"/>
          <w:kern w:val="0"/>
          <w14:ligatures w14:val="none"/>
        </w:rPr>
        <w:t>s</w:t>
      </w:r>
      <w:r w:rsidR="00FF3D61" w:rsidRPr="00FF3D61">
        <w:rPr>
          <w:rFonts w:eastAsia="Times New Roman"/>
          <w:color w:val="000000"/>
          <w:kern w:val="0"/>
          <w14:ligatures w14:val="none"/>
        </w:rPr>
        <w:t xml:space="preserve">, the right to employment, and the abolition of inherited wealth. </w:t>
      </w:r>
      <w:r w:rsidR="00FF3D61">
        <w:rPr>
          <w:rFonts w:eastAsia="Times New Roman"/>
          <w:color w:val="000000"/>
          <w:kern w:val="0"/>
          <w14:ligatures w14:val="none"/>
        </w:rPr>
        <w:t>H</w:t>
      </w:r>
      <w:r w:rsidR="00FF3D61" w:rsidRPr="00FF3D61">
        <w:rPr>
          <w:rFonts w:eastAsia="Times New Roman"/>
          <w:color w:val="000000"/>
          <w:kern w:val="0"/>
          <w14:ligatures w14:val="none"/>
        </w:rPr>
        <w:t>e</w:t>
      </w:r>
      <w:r w:rsidR="00FF3D61">
        <w:rPr>
          <w:rFonts w:eastAsia="Times New Roman"/>
          <w:color w:val="000000"/>
          <w:kern w:val="0"/>
          <w14:ligatures w14:val="none"/>
        </w:rPr>
        <w:t xml:space="preserve"> </w:t>
      </w:r>
      <w:r w:rsidR="00FF3D61" w:rsidRPr="00FF3D61">
        <w:rPr>
          <w:rFonts w:eastAsia="Times New Roman"/>
          <w:color w:val="000000"/>
          <w:kern w:val="0"/>
          <w14:ligatures w14:val="none"/>
        </w:rPr>
        <w:t>abhorred nationalism</w:t>
      </w:r>
      <w:r w:rsidR="00FF3D61">
        <w:rPr>
          <w:rFonts w:eastAsia="Times New Roman"/>
          <w:color w:val="000000"/>
          <w:kern w:val="0"/>
          <w14:ligatures w14:val="none"/>
        </w:rPr>
        <w:t xml:space="preserve"> and, at the same time, </w:t>
      </w:r>
      <w:r w:rsidR="00FF3D61" w:rsidRPr="00FF3D61">
        <w:rPr>
          <w:rFonts w:eastAsia="Times New Roman"/>
          <w:color w:val="000000"/>
          <w:kern w:val="0"/>
          <w14:ligatures w14:val="none"/>
        </w:rPr>
        <w:t xml:space="preserve">espoused </w:t>
      </w:r>
      <w:r w:rsidR="00FF3D61">
        <w:rPr>
          <w:rFonts w:eastAsia="Times New Roman"/>
          <w:color w:val="000000"/>
          <w:kern w:val="0"/>
          <w14:ligatures w14:val="none"/>
        </w:rPr>
        <w:t xml:space="preserve">a </w:t>
      </w:r>
      <w:r w:rsidR="00FD2A62">
        <w:rPr>
          <w:rFonts w:eastAsia="Times New Roman"/>
          <w:color w:val="000000"/>
          <w:kern w:val="0"/>
          <w14:ligatures w14:val="none"/>
        </w:rPr>
        <w:t>robust</w:t>
      </w:r>
      <w:r w:rsidR="00FF3D61" w:rsidRPr="00FF3D61">
        <w:rPr>
          <w:rFonts w:eastAsia="Times New Roman"/>
          <w:color w:val="000000"/>
          <w:kern w:val="0"/>
          <w14:ligatures w14:val="none"/>
        </w:rPr>
        <w:t xml:space="preserve"> </w:t>
      </w:r>
      <w:r w:rsidR="00FF3D61">
        <w:rPr>
          <w:rFonts w:eastAsia="Times New Roman"/>
          <w:color w:val="000000"/>
          <w:kern w:val="0"/>
          <w14:ligatures w14:val="none"/>
        </w:rPr>
        <w:t xml:space="preserve">challenge </w:t>
      </w:r>
      <w:r w:rsidR="00AE6DF0">
        <w:rPr>
          <w:rFonts w:eastAsia="Times New Roman"/>
          <w:color w:val="000000"/>
          <w:kern w:val="0"/>
          <w14:ligatures w14:val="none"/>
        </w:rPr>
        <w:t xml:space="preserve">to </w:t>
      </w:r>
      <w:r w:rsidR="00FF3D61" w:rsidRPr="00FF3D61">
        <w:rPr>
          <w:rFonts w:eastAsia="Times New Roman"/>
          <w:color w:val="000000"/>
          <w:kern w:val="0"/>
          <w14:ligatures w14:val="none"/>
        </w:rPr>
        <w:t>unbridled economic liberalism</w:t>
      </w:r>
      <w:r w:rsidR="00FF3D61">
        <w:rPr>
          <w:rFonts w:eastAsia="Times New Roman"/>
          <w:color w:val="000000"/>
          <w:kern w:val="0"/>
          <w14:ligatures w14:val="none"/>
        </w:rPr>
        <w:t xml:space="preserve">. </w:t>
      </w:r>
      <w:r w:rsidR="00FF3D61" w:rsidRPr="00FF3D61">
        <w:rPr>
          <w:rFonts w:eastAsia="Times New Roman"/>
          <w:color w:val="000000"/>
          <w:kern w:val="0"/>
          <w14:ligatures w14:val="none"/>
        </w:rPr>
        <w:t xml:space="preserve">We know of his opposition to Action </w:t>
      </w:r>
      <w:r w:rsidR="00253AE6">
        <w:rPr>
          <w:rFonts w:eastAsia="Times New Roman"/>
          <w:color w:val="000000"/>
          <w:kern w:val="0"/>
          <w14:ligatures w14:val="none"/>
        </w:rPr>
        <w:t>F</w:t>
      </w:r>
      <w:r w:rsidR="00FF3D61" w:rsidRPr="00FF3D61">
        <w:rPr>
          <w:rFonts w:eastAsia="Times New Roman"/>
          <w:color w:val="000000"/>
          <w:kern w:val="0"/>
          <w14:ligatures w14:val="none"/>
        </w:rPr>
        <w:t xml:space="preserve">rançaise and other </w:t>
      </w:r>
      <w:r w:rsidR="00253AE6">
        <w:rPr>
          <w:rFonts w:eastAsia="Times New Roman"/>
          <w:color w:val="000000"/>
          <w:kern w:val="0"/>
          <w14:ligatures w14:val="none"/>
        </w:rPr>
        <w:t>proto-</w:t>
      </w:r>
      <w:r w:rsidR="00FF3D61" w:rsidRPr="00FF3D61">
        <w:rPr>
          <w:rFonts w:eastAsia="Times New Roman"/>
          <w:color w:val="000000"/>
          <w:kern w:val="0"/>
          <w14:ligatures w14:val="none"/>
        </w:rPr>
        <w:t>fascist groups, and of his founding membership in Ligue pour la</w:t>
      </w:r>
      <w:r w:rsidR="008C4C9A">
        <w:rPr>
          <w:rFonts w:eastAsia="Times New Roman"/>
          <w:color w:val="000000"/>
          <w:kern w:val="0"/>
          <w14:ligatures w14:val="none"/>
        </w:rPr>
        <w:t xml:space="preserve"> </w:t>
      </w:r>
      <w:r w:rsidR="00FF3D61" w:rsidRPr="00FF3D61">
        <w:rPr>
          <w:rFonts w:eastAsia="Times New Roman"/>
          <w:color w:val="000000"/>
          <w:kern w:val="0"/>
          <w14:ligatures w14:val="none"/>
        </w:rPr>
        <w:t>Dé</w:t>
      </w:r>
      <w:r w:rsidR="00253AE6">
        <w:rPr>
          <w:rFonts w:eastAsia="Times New Roman"/>
          <w:color w:val="000000"/>
          <w:kern w:val="0"/>
          <w14:ligatures w14:val="none"/>
        </w:rPr>
        <w:t>f</w:t>
      </w:r>
      <w:r w:rsidR="00FF3D61" w:rsidRPr="00FF3D61">
        <w:rPr>
          <w:rFonts w:eastAsia="Times New Roman"/>
          <w:color w:val="000000"/>
          <w:kern w:val="0"/>
          <w14:ligatures w14:val="none"/>
        </w:rPr>
        <w:t xml:space="preserve">ense des Droits de </w:t>
      </w:r>
      <w:proofErr w:type="spellStart"/>
      <w:r w:rsidR="00FF3D61" w:rsidRPr="00FF3D61">
        <w:rPr>
          <w:rFonts w:eastAsia="Times New Roman"/>
          <w:color w:val="000000"/>
          <w:kern w:val="0"/>
          <w14:ligatures w14:val="none"/>
        </w:rPr>
        <w:t>l</w:t>
      </w:r>
      <w:r w:rsidR="00253AE6">
        <w:rPr>
          <w:rFonts w:eastAsia="Times New Roman"/>
          <w:color w:val="000000"/>
          <w:kern w:val="0"/>
          <w14:ligatures w14:val="none"/>
        </w:rPr>
        <w:t>’</w:t>
      </w:r>
      <w:r w:rsidR="00FF3D61" w:rsidRPr="00FF3D61">
        <w:rPr>
          <w:rFonts w:eastAsia="Times New Roman"/>
          <w:color w:val="000000"/>
          <w:kern w:val="0"/>
          <w14:ligatures w14:val="none"/>
        </w:rPr>
        <w:t>Homme</w:t>
      </w:r>
      <w:proofErr w:type="spellEnd"/>
      <w:r w:rsidR="00253AE6">
        <w:rPr>
          <w:rFonts w:eastAsia="Times New Roman"/>
          <w:color w:val="000000"/>
          <w:kern w:val="0"/>
          <w14:ligatures w14:val="none"/>
        </w:rPr>
        <w:t xml:space="preserve">. </w:t>
      </w:r>
      <w:r w:rsidR="00FF3D61" w:rsidRPr="00FF3D61">
        <w:rPr>
          <w:rFonts w:eastAsia="Times New Roman"/>
          <w:color w:val="000000"/>
          <w:kern w:val="0"/>
          <w14:ligatures w14:val="none"/>
        </w:rPr>
        <w:t>The Nazis themselves attested to</w:t>
      </w:r>
      <w:r w:rsidR="00E41496">
        <w:rPr>
          <w:rFonts w:eastAsia="Times New Roman"/>
          <w:color w:val="000000"/>
          <w:kern w:val="0"/>
          <w14:ligatures w14:val="none"/>
        </w:rPr>
        <w:t xml:space="preserve"> </w:t>
      </w:r>
      <w:r w:rsidR="00FF3D61" w:rsidRPr="00FF3D61">
        <w:rPr>
          <w:rFonts w:eastAsia="Times New Roman"/>
          <w:color w:val="000000"/>
          <w:kern w:val="0"/>
          <w14:ligatures w14:val="none"/>
        </w:rPr>
        <w:t>Durkheim</w:t>
      </w:r>
      <w:r w:rsidR="00253AE6">
        <w:rPr>
          <w:rFonts w:eastAsia="Times New Roman"/>
          <w:color w:val="000000"/>
          <w:kern w:val="0"/>
          <w14:ligatures w14:val="none"/>
        </w:rPr>
        <w:t>’</w:t>
      </w:r>
      <w:r w:rsidR="00FF3D61" w:rsidRPr="00FF3D61">
        <w:rPr>
          <w:rFonts w:eastAsia="Times New Roman"/>
          <w:color w:val="000000"/>
          <w:kern w:val="0"/>
          <w14:ligatures w14:val="none"/>
        </w:rPr>
        <w:t>s opposition to fascism by destroying his papers during the occupation.</w:t>
      </w:r>
      <w:r w:rsidR="000817A0">
        <w:rPr>
          <w:rFonts w:eastAsia="Times New Roman"/>
          <w:color w:val="000000"/>
          <w:kern w:val="0"/>
          <w14:ligatures w14:val="none"/>
        </w:rPr>
        <w:t xml:space="preserve"> </w:t>
      </w:r>
    </w:p>
    <w:p w14:paraId="0C8E7EA4" w14:textId="0C01A8B4" w:rsidR="00AB36B2" w:rsidRDefault="001650D8" w:rsidP="007157F8">
      <w:pPr>
        <w:spacing w:line="480" w:lineRule="auto"/>
        <w:rPr>
          <w:rFonts w:eastAsia="Times New Roman"/>
          <w:color w:val="000000"/>
          <w:kern w:val="0"/>
          <w14:ligatures w14:val="none"/>
        </w:rPr>
      </w:pPr>
      <w:r>
        <w:rPr>
          <w:rFonts w:eastAsia="Times New Roman"/>
          <w:color w:val="000000"/>
          <w:kern w:val="0"/>
          <w14:ligatures w14:val="none"/>
        </w:rPr>
        <w:tab/>
        <w:t xml:space="preserve">Given the depth of his progressive political and ethical commitments in </w:t>
      </w:r>
      <w:r w:rsidR="00632954">
        <w:rPr>
          <w:rFonts w:eastAsia="Times New Roman"/>
          <w:color w:val="000000"/>
          <w:kern w:val="0"/>
          <w14:ligatures w14:val="none"/>
        </w:rPr>
        <w:t>hi</w:t>
      </w:r>
      <w:r>
        <w:rPr>
          <w:rFonts w:eastAsia="Times New Roman"/>
          <w:color w:val="000000"/>
          <w:kern w:val="0"/>
          <w14:ligatures w14:val="none"/>
        </w:rPr>
        <w:t xml:space="preserve">s personal and professional life, it is easy to imagine Durkheim today addressing such topics as racism, patriarchy, homo- and transphobia, neo-fascism, and environmental justice and climate change. </w:t>
      </w:r>
      <w:r w:rsidR="007B03F1">
        <w:rPr>
          <w:rFonts w:eastAsia="Times New Roman"/>
          <w:color w:val="000000"/>
          <w:kern w:val="0"/>
          <w14:ligatures w14:val="none"/>
        </w:rPr>
        <w:t xml:space="preserve">Yes, Durkheim would have encouraged us to extend his scholarship to address today’s pressing issues. But </w:t>
      </w:r>
      <w:r w:rsidR="00972E60">
        <w:rPr>
          <w:rFonts w:eastAsia="Times New Roman"/>
          <w:color w:val="000000"/>
          <w:kern w:val="0"/>
          <w14:ligatures w14:val="none"/>
        </w:rPr>
        <w:t>such speculation</w:t>
      </w:r>
      <w:r w:rsidR="00731CFE">
        <w:rPr>
          <w:rFonts w:eastAsia="Times New Roman"/>
          <w:color w:val="000000"/>
          <w:kern w:val="0"/>
          <w14:ligatures w14:val="none"/>
        </w:rPr>
        <w:t xml:space="preserve"> on what Durkheim would do is</w:t>
      </w:r>
      <w:r w:rsidR="007B03F1">
        <w:rPr>
          <w:rFonts w:eastAsia="Times New Roman"/>
          <w:color w:val="000000"/>
          <w:kern w:val="0"/>
          <w14:ligatures w14:val="none"/>
        </w:rPr>
        <w:t xml:space="preserve"> perhaps not of great importance. What is important is </w:t>
      </w:r>
      <w:r w:rsidR="008B35AA">
        <w:rPr>
          <w:rFonts w:eastAsia="Times New Roman"/>
          <w:color w:val="000000"/>
          <w:kern w:val="0"/>
          <w14:ligatures w14:val="none"/>
        </w:rPr>
        <w:t xml:space="preserve">to recognize and </w:t>
      </w:r>
      <w:r w:rsidR="007B03F1">
        <w:rPr>
          <w:rFonts w:eastAsia="Times New Roman"/>
          <w:color w:val="000000"/>
          <w:kern w:val="0"/>
          <w14:ligatures w14:val="none"/>
        </w:rPr>
        <w:t xml:space="preserve">employ his </w:t>
      </w:r>
      <w:r w:rsidR="008B35AA">
        <w:rPr>
          <w:rFonts w:eastAsia="Times New Roman"/>
          <w:color w:val="000000"/>
          <w:kern w:val="0"/>
          <w14:ligatures w14:val="none"/>
        </w:rPr>
        <w:t>work</w:t>
      </w:r>
      <w:r w:rsidR="009B1996">
        <w:rPr>
          <w:rFonts w:eastAsia="Times New Roman"/>
          <w:color w:val="000000"/>
          <w:kern w:val="0"/>
          <w14:ligatures w14:val="none"/>
        </w:rPr>
        <w:t xml:space="preserve"> for the sake of</w:t>
      </w:r>
      <w:r>
        <w:rPr>
          <w:rFonts w:eastAsia="Times New Roman"/>
          <w:color w:val="000000"/>
          <w:kern w:val="0"/>
          <w14:ligatures w14:val="none"/>
        </w:rPr>
        <w:t xml:space="preserve"> </w:t>
      </w:r>
      <w:r w:rsidR="009B1996">
        <w:rPr>
          <w:rFonts w:eastAsia="Times New Roman"/>
          <w:color w:val="000000"/>
          <w:kern w:val="0"/>
          <w14:ligatures w14:val="none"/>
        </w:rPr>
        <w:t>constructing</w:t>
      </w:r>
      <w:r>
        <w:rPr>
          <w:rFonts w:eastAsia="Times New Roman"/>
          <w:color w:val="000000"/>
          <w:kern w:val="0"/>
          <w14:ligatures w14:val="none"/>
        </w:rPr>
        <w:t xml:space="preserve"> an environmental social theory that seeks to theorize, imagine, and work toward a socially just and ecologically sustainable planet for both human and more-than-human communities. </w:t>
      </w:r>
    </w:p>
    <w:p w14:paraId="04DB660B" w14:textId="6FE65F4D" w:rsidR="000A3DFB" w:rsidRDefault="000A3DFB" w:rsidP="007157F8">
      <w:pPr>
        <w:spacing w:line="480" w:lineRule="auto"/>
        <w:rPr>
          <w:rFonts w:eastAsia="Times New Roman"/>
          <w:color w:val="000000"/>
          <w:kern w:val="0"/>
          <w14:ligatures w14:val="none"/>
        </w:rPr>
      </w:pPr>
      <w:r>
        <w:rPr>
          <w:rFonts w:eastAsia="Times New Roman"/>
          <w:color w:val="000000"/>
          <w:kern w:val="0"/>
          <w14:ligatures w14:val="none"/>
        </w:rPr>
        <w:br w:type="page"/>
      </w:r>
    </w:p>
    <w:p w14:paraId="729C1E84" w14:textId="77777777" w:rsidR="003B2973" w:rsidRPr="004457C8" w:rsidRDefault="003B2973" w:rsidP="00890347">
      <w:pPr>
        <w:rPr>
          <w:rFonts w:eastAsia="Times New Roman"/>
          <w:i/>
          <w:iCs/>
          <w:color w:val="000000"/>
          <w:kern w:val="0"/>
          <w14:ligatures w14:val="none"/>
        </w:rPr>
      </w:pPr>
      <w:r w:rsidRPr="004457C8">
        <w:rPr>
          <w:rFonts w:eastAsia="Times New Roman"/>
          <w:i/>
          <w:iCs/>
          <w:color w:val="000000"/>
          <w:kern w:val="0"/>
          <w14:ligatures w14:val="none"/>
        </w:rPr>
        <w:lastRenderedPageBreak/>
        <w:t>Works Cited</w:t>
      </w:r>
      <w:bookmarkStart w:id="0" w:name="_Hlk174613606"/>
    </w:p>
    <w:p w14:paraId="4ABA2EC7" w14:textId="77777777" w:rsidR="00CA5ADA" w:rsidRDefault="00CA5ADA" w:rsidP="00890347">
      <w:pPr>
        <w:rPr>
          <w:rFonts w:eastAsia="Times New Roman"/>
          <w:i/>
          <w:iCs/>
          <w:color w:val="000000"/>
          <w:kern w:val="0"/>
          <w14:ligatures w14:val="none"/>
        </w:rPr>
      </w:pPr>
    </w:p>
    <w:p w14:paraId="2D578AE4" w14:textId="6ADC259C" w:rsidR="00F1753F" w:rsidRDefault="00C928B3" w:rsidP="0090140B">
      <w:pPr>
        <w:spacing w:line="480" w:lineRule="auto"/>
        <w:rPr>
          <w:rFonts w:eastAsia="Times New Roman"/>
          <w:color w:val="000000"/>
          <w:kern w:val="0"/>
          <w14:ligatures w14:val="none"/>
        </w:rPr>
      </w:pPr>
      <w:r w:rsidRPr="00C928B3">
        <w:rPr>
          <w:rFonts w:eastAsia="Times New Roman"/>
          <w:color w:val="000000"/>
          <w:kern w:val="0"/>
          <w14:ligatures w14:val="none"/>
        </w:rPr>
        <w:t>Brower</w:t>
      </w:r>
      <w:r>
        <w:rPr>
          <w:rFonts w:eastAsia="Times New Roman"/>
          <w:color w:val="000000"/>
          <w:kern w:val="0"/>
          <w14:ligatures w14:val="none"/>
        </w:rPr>
        <w:t xml:space="preserve">, </w:t>
      </w:r>
      <w:r w:rsidRPr="00C928B3">
        <w:rPr>
          <w:rFonts w:eastAsia="Times New Roman"/>
          <w:color w:val="000000"/>
          <w:kern w:val="0"/>
          <w14:ligatures w14:val="none"/>
        </w:rPr>
        <w:t>Brady</w:t>
      </w:r>
      <w:r w:rsidR="006D1398">
        <w:rPr>
          <w:rFonts w:eastAsia="Times New Roman"/>
          <w:color w:val="000000"/>
          <w:kern w:val="0"/>
          <w14:ligatures w14:val="none"/>
        </w:rPr>
        <w:t>,</w:t>
      </w:r>
      <w:r>
        <w:rPr>
          <w:rFonts w:eastAsia="Times New Roman"/>
          <w:color w:val="000000"/>
          <w:kern w:val="0"/>
          <w14:ligatures w14:val="none"/>
        </w:rPr>
        <w:t xml:space="preserve"> 201</w:t>
      </w:r>
      <w:r w:rsidR="006D1398">
        <w:rPr>
          <w:rFonts w:eastAsia="Times New Roman"/>
          <w:color w:val="000000"/>
          <w:kern w:val="0"/>
          <w14:ligatures w14:val="none"/>
        </w:rPr>
        <w:t>6.</w:t>
      </w:r>
      <w:r w:rsidR="006D1398" w:rsidRPr="006D1398">
        <w:rPr>
          <w:rFonts w:eastAsia="Times New Roman"/>
          <w:color w:val="000000"/>
          <w:kern w:val="0"/>
          <w14:ligatures w14:val="none"/>
        </w:rPr>
        <w:t xml:space="preserve"> </w:t>
      </w:r>
      <w:r w:rsidR="002779B1">
        <w:rPr>
          <w:rFonts w:eastAsia="Times New Roman"/>
          <w:color w:val="000000"/>
          <w:kern w:val="0"/>
          <w14:ligatures w14:val="none"/>
        </w:rPr>
        <w:t>“</w:t>
      </w:r>
      <w:r w:rsidR="006D1398" w:rsidRPr="00C928B3">
        <w:rPr>
          <w:rFonts w:eastAsia="Times New Roman"/>
          <w:color w:val="000000"/>
          <w:kern w:val="0"/>
          <w14:ligatures w14:val="none"/>
        </w:rPr>
        <w:t>On Animal Societies:</w:t>
      </w:r>
      <w:r w:rsidR="006D1398">
        <w:rPr>
          <w:rFonts w:eastAsia="Times New Roman"/>
          <w:color w:val="000000"/>
          <w:kern w:val="0"/>
          <w14:ligatures w14:val="none"/>
        </w:rPr>
        <w:t xml:space="preserve"> </w:t>
      </w:r>
      <w:r w:rsidR="006D1398" w:rsidRPr="00C928B3">
        <w:rPr>
          <w:rFonts w:eastAsia="Times New Roman"/>
          <w:color w:val="000000"/>
          <w:kern w:val="0"/>
          <w14:ligatures w14:val="none"/>
        </w:rPr>
        <w:t>Biology, Sociology, and</w:t>
      </w:r>
      <w:r w:rsidR="006D1398">
        <w:rPr>
          <w:rFonts w:eastAsia="Times New Roman"/>
          <w:color w:val="000000"/>
          <w:kern w:val="0"/>
          <w14:ligatures w14:val="none"/>
        </w:rPr>
        <w:t xml:space="preserve"> </w:t>
      </w:r>
      <w:r w:rsidR="006D1398" w:rsidRPr="00C928B3">
        <w:rPr>
          <w:rFonts w:eastAsia="Times New Roman"/>
          <w:color w:val="000000"/>
          <w:kern w:val="0"/>
          <w14:ligatures w14:val="none"/>
        </w:rPr>
        <w:t xml:space="preserve">the Class Struggle in </w:t>
      </w:r>
    </w:p>
    <w:p w14:paraId="48445780" w14:textId="5FD929FB" w:rsidR="00C928B3" w:rsidRPr="000D3F63" w:rsidRDefault="006D1398" w:rsidP="000D3F63">
      <w:pPr>
        <w:spacing w:line="480" w:lineRule="auto"/>
        <w:ind w:firstLine="720"/>
        <w:rPr>
          <w:rFonts w:eastAsia="Times New Roman"/>
          <w:color w:val="000000"/>
          <w:kern w:val="0"/>
          <w14:ligatures w14:val="none"/>
        </w:rPr>
      </w:pPr>
      <w:r w:rsidRPr="00C928B3">
        <w:rPr>
          <w:rFonts w:eastAsia="Times New Roman"/>
          <w:color w:val="000000"/>
          <w:kern w:val="0"/>
          <w14:ligatures w14:val="none"/>
        </w:rPr>
        <w:t>France</w:t>
      </w:r>
      <w:r w:rsidR="002779B1">
        <w:rPr>
          <w:rFonts w:eastAsia="Times New Roman"/>
          <w:color w:val="000000"/>
          <w:kern w:val="0"/>
          <w14:ligatures w14:val="none"/>
        </w:rPr>
        <w:t>.”</w:t>
      </w:r>
      <w:r w:rsidR="00F1753F">
        <w:rPr>
          <w:rFonts w:eastAsia="Times New Roman"/>
          <w:color w:val="000000"/>
          <w:kern w:val="0"/>
          <w14:ligatures w14:val="none"/>
        </w:rPr>
        <w:t xml:space="preserve"> </w:t>
      </w:r>
      <w:r w:rsidRPr="000D3F63">
        <w:rPr>
          <w:rFonts w:eastAsia="Times New Roman"/>
          <w:i/>
          <w:iCs/>
          <w:color w:val="000000"/>
          <w:kern w:val="0"/>
          <w14:ligatures w14:val="none"/>
        </w:rPr>
        <w:t>The South Atlantic Quarterly</w:t>
      </w:r>
      <w:r w:rsidR="00EF615E">
        <w:rPr>
          <w:rFonts w:eastAsia="Times New Roman"/>
          <w:i/>
          <w:iCs/>
          <w:color w:val="000000"/>
          <w:kern w:val="0"/>
          <w14:ligatures w14:val="none"/>
        </w:rPr>
        <w:t xml:space="preserve"> </w:t>
      </w:r>
      <w:r w:rsidR="00AC62E2" w:rsidRPr="000D3F63">
        <w:rPr>
          <w:rFonts w:eastAsia="Times New Roman"/>
          <w:color w:val="000000"/>
          <w:kern w:val="0"/>
          <w14:ligatures w14:val="none"/>
        </w:rPr>
        <w:t>115</w:t>
      </w:r>
      <w:r w:rsidR="00AC62E2">
        <w:rPr>
          <w:rFonts w:eastAsia="Times New Roman"/>
          <w:color w:val="000000"/>
          <w:kern w:val="0"/>
          <w14:ligatures w14:val="none"/>
        </w:rPr>
        <w:t xml:space="preserve"> (</w:t>
      </w:r>
      <w:r w:rsidR="00AC62E2" w:rsidRPr="000D3F63">
        <w:rPr>
          <w:rFonts w:eastAsia="Times New Roman"/>
          <w:color w:val="000000"/>
          <w:kern w:val="0"/>
          <w14:ligatures w14:val="none"/>
        </w:rPr>
        <w:t>2</w:t>
      </w:r>
      <w:r w:rsidR="00AC62E2">
        <w:rPr>
          <w:rFonts w:eastAsia="Times New Roman"/>
          <w:color w:val="000000"/>
          <w:kern w:val="0"/>
          <w14:ligatures w14:val="none"/>
        </w:rPr>
        <w:t>): 331-349.</w:t>
      </w:r>
    </w:p>
    <w:p w14:paraId="20F4F1F0" w14:textId="1FEA41BC" w:rsidR="00F867CE" w:rsidRPr="00F867CE" w:rsidRDefault="00F867CE" w:rsidP="00133EDA">
      <w:pPr>
        <w:spacing w:line="480" w:lineRule="auto"/>
        <w:ind w:left="720" w:hanging="720"/>
        <w:rPr>
          <w:rFonts w:eastAsia="Times New Roman"/>
          <w:color w:val="000000"/>
          <w:kern w:val="0"/>
          <w14:ligatures w14:val="none"/>
        </w:rPr>
      </w:pPr>
      <w:r w:rsidRPr="004457C8">
        <w:rPr>
          <w:bCs/>
        </w:rPr>
        <w:t>Catton, William</w:t>
      </w:r>
      <w:r w:rsidR="00BE5CB2">
        <w:rPr>
          <w:bCs/>
        </w:rPr>
        <w:t>, Jr</w:t>
      </w:r>
      <w:r w:rsidRPr="004457C8">
        <w:rPr>
          <w:bCs/>
        </w:rPr>
        <w:t xml:space="preserve">. 2002. “Has the Durkheim Legacy Misled Sociology?” In </w:t>
      </w:r>
      <w:r w:rsidRPr="004457C8">
        <w:rPr>
          <w:bCs/>
          <w:i/>
          <w:iCs/>
        </w:rPr>
        <w:t>Sociological Theory and the Environment: Classical Foundations, Contemporary Insights</w:t>
      </w:r>
      <w:r w:rsidR="00BE5CB2">
        <w:rPr>
          <w:bCs/>
        </w:rPr>
        <w:t>, e</w:t>
      </w:r>
      <w:r w:rsidRPr="004457C8">
        <w:rPr>
          <w:bCs/>
        </w:rPr>
        <w:t>dited by Riley E. Dunlap</w:t>
      </w:r>
      <w:r>
        <w:rPr>
          <w:bCs/>
        </w:rPr>
        <w:t>,</w:t>
      </w:r>
      <w:r w:rsidRPr="004457C8">
        <w:rPr>
          <w:bCs/>
        </w:rPr>
        <w:t xml:space="preserve"> Frederick H. </w:t>
      </w:r>
      <w:proofErr w:type="spellStart"/>
      <w:r w:rsidRPr="004457C8">
        <w:rPr>
          <w:bCs/>
        </w:rPr>
        <w:t>Buttel</w:t>
      </w:r>
      <w:proofErr w:type="spellEnd"/>
      <w:r w:rsidRPr="004457C8">
        <w:rPr>
          <w:bCs/>
        </w:rPr>
        <w:t xml:space="preserve">, Peter Dickens, and August </w:t>
      </w:r>
      <w:proofErr w:type="spellStart"/>
      <w:r w:rsidRPr="004457C8">
        <w:rPr>
          <w:bCs/>
        </w:rPr>
        <w:t>Gijswijt</w:t>
      </w:r>
      <w:proofErr w:type="spellEnd"/>
      <w:r w:rsidRPr="004457C8">
        <w:rPr>
          <w:bCs/>
        </w:rPr>
        <w:t>.</w:t>
      </w:r>
      <w:r w:rsidR="00BE5CB2">
        <w:rPr>
          <w:bCs/>
        </w:rPr>
        <w:t xml:space="preserve"> </w:t>
      </w:r>
      <w:r w:rsidRPr="004457C8">
        <w:rPr>
          <w:bCs/>
        </w:rPr>
        <w:t>Rowman &amp; Littlefield.</w:t>
      </w:r>
    </w:p>
    <w:p w14:paraId="54F8D5E0" w14:textId="52034445" w:rsidR="00CA5ADA" w:rsidRPr="004457C8" w:rsidRDefault="00CA5ADA" w:rsidP="00133EDA">
      <w:pPr>
        <w:spacing w:line="480" w:lineRule="auto"/>
        <w:ind w:left="720" w:hanging="720"/>
        <w:rPr>
          <w:rFonts w:eastAsia="Times New Roman"/>
          <w:color w:val="000000"/>
          <w:kern w:val="0"/>
          <w14:ligatures w14:val="none"/>
        </w:rPr>
      </w:pPr>
      <w:r w:rsidRPr="004457C8">
        <w:t>Catton, William</w:t>
      </w:r>
      <w:r w:rsidR="00BE5CB2">
        <w:t>, Jr.,</w:t>
      </w:r>
      <w:r w:rsidRPr="004457C8">
        <w:t xml:space="preserve"> and Riley Dunlap. 1978. “Environmental Sociology: A New Paradigm.” </w:t>
      </w:r>
      <w:r w:rsidRPr="004457C8">
        <w:rPr>
          <w:i/>
          <w:iCs/>
        </w:rPr>
        <w:t>The American Sociologist</w:t>
      </w:r>
      <w:r w:rsidRPr="004457C8">
        <w:t xml:space="preserve"> 13</w:t>
      </w:r>
      <w:r w:rsidR="001A00BA">
        <w:t xml:space="preserve"> (1):</w:t>
      </w:r>
      <w:r w:rsidRPr="004457C8">
        <w:t xml:space="preserve"> 41</w:t>
      </w:r>
      <w:r w:rsidR="001A00BA" w:rsidRPr="001A00BA">
        <w:t>–</w:t>
      </w:r>
      <w:r w:rsidRPr="004457C8">
        <w:t>49.</w:t>
      </w:r>
    </w:p>
    <w:p w14:paraId="3B4BC0D4" w14:textId="6362E407" w:rsidR="003B2973" w:rsidRPr="004457C8" w:rsidRDefault="003B2973" w:rsidP="00133EDA">
      <w:pPr>
        <w:spacing w:line="480" w:lineRule="auto"/>
        <w:ind w:left="720" w:hanging="720"/>
      </w:pPr>
      <w:r w:rsidRPr="004457C8">
        <w:t xml:space="preserve">Cladis, Mark. 2005. “Beyond Solidarity? Durkheim and Twenty-First Century Democracy in a Global Age.” In </w:t>
      </w:r>
      <w:r w:rsidRPr="004457C8">
        <w:rPr>
          <w:i/>
          <w:iCs/>
        </w:rPr>
        <w:t>Cambridge Companion to Durkheim</w:t>
      </w:r>
      <w:r w:rsidR="001A00BA">
        <w:t>, e</w:t>
      </w:r>
      <w:r w:rsidRPr="004457C8">
        <w:t>d</w:t>
      </w:r>
      <w:r w:rsidR="00890347" w:rsidRPr="004457C8">
        <w:t>ited by</w:t>
      </w:r>
      <w:r w:rsidRPr="004457C8">
        <w:t xml:space="preserve"> Jeffrey Alexander and Philip Smith</w:t>
      </w:r>
      <w:r w:rsidR="001A00BA">
        <w:t xml:space="preserve">. </w:t>
      </w:r>
      <w:r w:rsidRPr="004457C8">
        <w:t>Cambridge University Press</w:t>
      </w:r>
      <w:r w:rsidR="001A00BA">
        <w:t>.</w:t>
      </w:r>
      <w:r w:rsidR="001A00BA" w:rsidRPr="004457C8" w:rsidDel="001A00BA">
        <w:t xml:space="preserve"> </w:t>
      </w:r>
    </w:p>
    <w:p w14:paraId="7E17C960" w14:textId="7EF033AD" w:rsidR="003B2973" w:rsidRPr="004457C8" w:rsidRDefault="003B2973" w:rsidP="00133EDA">
      <w:pPr>
        <w:spacing w:line="480" w:lineRule="auto"/>
        <w:ind w:left="720" w:hanging="720"/>
      </w:pPr>
      <w:r w:rsidRPr="004457C8">
        <w:t xml:space="preserve">Cladis, Mark. 2008. “Suffering to Become Human: A Durkheimian Perspective.” In </w:t>
      </w:r>
      <w:r w:rsidRPr="004457C8">
        <w:rPr>
          <w:i/>
        </w:rPr>
        <w:t>Suffering and Evil</w:t>
      </w:r>
      <w:r w:rsidRPr="004457C8">
        <w:rPr>
          <w:i/>
          <w:iCs/>
        </w:rPr>
        <w:t>: The Durkheimian Legacy</w:t>
      </w:r>
      <w:r w:rsidR="001A00BA">
        <w:t>, e</w:t>
      </w:r>
      <w:r w:rsidRPr="004457C8">
        <w:t xml:space="preserve">dited by W.S.F. Pickering and Massimo Rosati. </w:t>
      </w:r>
      <w:proofErr w:type="spellStart"/>
      <w:r w:rsidRPr="004457C8">
        <w:t>Berghahn</w:t>
      </w:r>
      <w:proofErr w:type="spellEnd"/>
      <w:r w:rsidRPr="004457C8">
        <w:t xml:space="preserve"> Books.</w:t>
      </w:r>
    </w:p>
    <w:p w14:paraId="52E9FFC6" w14:textId="3B43CF59" w:rsidR="003B2973" w:rsidRPr="00133EDA" w:rsidRDefault="00CD5322" w:rsidP="00133EDA">
      <w:pPr>
        <w:widowControl w:val="0"/>
        <w:autoSpaceDE w:val="0"/>
        <w:autoSpaceDN w:val="0"/>
        <w:adjustRightInd w:val="0"/>
        <w:spacing w:line="480" w:lineRule="auto"/>
        <w:ind w:left="720" w:hanging="720"/>
        <w:rPr>
          <w:rFonts w:eastAsia="Times New Roman"/>
          <w:color w:val="FF0000"/>
          <w:kern w:val="0"/>
          <w14:ligatures w14:val="none"/>
        </w:rPr>
      </w:pPr>
      <w:r w:rsidRPr="004457C8">
        <w:t>Durkheim, Émile</w:t>
      </w:r>
      <w:r w:rsidR="003B2973" w:rsidRPr="004457C8">
        <w:t xml:space="preserve">. 1885. </w:t>
      </w:r>
      <w:r w:rsidR="00560FA9">
        <w:t xml:space="preserve">Review of </w:t>
      </w:r>
      <w:r w:rsidR="003B2973" w:rsidRPr="004457C8">
        <w:rPr>
          <w:i/>
          <w:iCs/>
        </w:rPr>
        <w:t xml:space="preserve">La </w:t>
      </w:r>
      <w:proofErr w:type="spellStart"/>
      <w:r w:rsidR="003B2973" w:rsidRPr="004457C8">
        <w:rPr>
          <w:i/>
          <w:iCs/>
        </w:rPr>
        <w:t>Propriété</w:t>
      </w:r>
      <w:proofErr w:type="spellEnd"/>
      <w:r w:rsidR="003B2973" w:rsidRPr="004457C8">
        <w:rPr>
          <w:i/>
          <w:iCs/>
        </w:rPr>
        <w:t xml:space="preserve"> </w:t>
      </w:r>
      <w:proofErr w:type="spellStart"/>
      <w:r w:rsidR="003B2973" w:rsidRPr="004457C8">
        <w:rPr>
          <w:i/>
          <w:iCs/>
        </w:rPr>
        <w:t>sociale</w:t>
      </w:r>
      <w:proofErr w:type="spellEnd"/>
      <w:r w:rsidR="003B2973" w:rsidRPr="004457C8">
        <w:rPr>
          <w:i/>
          <w:iCs/>
        </w:rPr>
        <w:t xml:space="preserve"> et la </w:t>
      </w:r>
      <w:proofErr w:type="spellStart"/>
      <w:r w:rsidR="003B2973" w:rsidRPr="004457C8">
        <w:rPr>
          <w:i/>
          <w:iCs/>
        </w:rPr>
        <w:t>démocratie</w:t>
      </w:r>
      <w:proofErr w:type="spellEnd"/>
      <w:r w:rsidR="00560FA9">
        <w:t xml:space="preserve">, by </w:t>
      </w:r>
      <w:r w:rsidR="00560FA9" w:rsidRPr="00560FA9">
        <w:t xml:space="preserve">Alfred </w:t>
      </w:r>
      <w:proofErr w:type="spellStart"/>
      <w:r w:rsidR="00560FA9" w:rsidRPr="00560FA9">
        <w:t>Fouillée</w:t>
      </w:r>
      <w:proofErr w:type="spellEnd"/>
      <w:r w:rsidR="00560FA9">
        <w:t>.</w:t>
      </w:r>
      <w:r w:rsidR="003B2973" w:rsidRPr="004457C8">
        <w:t xml:space="preserve"> </w:t>
      </w:r>
      <w:r w:rsidR="003B2973" w:rsidRPr="004457C8">
        <w:rPr>
          <w:i/>
          <w:iCs/>
        </w:rPr>
        <w:t>Revue</w:t>
      </w:r>
      <w:r>
        <w:rPr>
          <w:i/>
          <w:iCs/>
        </w:rPr>
        <w:t xml:space="preserve"> </w:t>
      </w:r>
      <w:r w:rsidR="003B2973" w:rsidRPr="004457C8">
        <w:rPr>
          <w:i/>
          <w:iCs/>
        </w:rPr>
        <w:t>philosophique</w:t>
      </w:r>
      <w:r w:rsidR="003B2973" w:rsidRPr="004457C8">
        <w:t xml:space="preserve"> 19: 446</w:t>
      </w:r>
      <w:r w:rsidR="001A00BA" w:rsidRPr="001A00BA">
        <w:t>–</w:t>
      </w:r>
      <w:r w:rsidR="003B2973" w:rsidRPr="004457C8">
        <w:t>53.</w:t>
      </w:r>
    </w:p>
    <w:p w14:paraId="5E57E7D8" w14:textId="10A97416" w:rsidR="00ED5681" w:rsidRPr="004457C8" w:rsidRDefault="00BE5CB2" w:rsidP="00133EDA">
      <w:pPr>
        <w:spacing w:line="480" w:lineRule="auto"/>
        <w:ind w:left="720" w:hanging="720"/>
        <w:rPr>
          <w:rFonts w:eastAsia="Times New Roman"/>
          <w:color w:val="000000"/>
          <w:kern w:val="0"/>
          <w14:ligatures w14:val="none"/>
        </w:rPr>
      </w:pPr>
      <w:r w:rsidRPr="00133EDA">
        <w:rPr>
          <w:color w:val="000000" w:themeColor="text1"/>
        </w:rPr>
        <w:t>Durkheim, Émile</w:t>
      </w:r>
      <w:r w:rsidR="003B2973" w:rsidRPr="00133EDA">
        <w:rPr>
          <w:rFonts w:eastAsia="Times New Roman"/>
          <w:color w:val="000000" w:themeColor="text1"/>
          <w:kern w:val="0"/>
          <w14:ligatures w14:val="none"/>
        </w:rPr>
        <w:t xml:space="preserve">. 1887. “La Science positive de la morale </w:t>
      </w:r>
      <w:proofErr w:type="spellStart"/>
      <w:r w:rsidR="003B2973" w:rsidRPr="00133EDA">
        <w:rPr>
          <w:rFonts w:eastAsia="Times New Roman"/>
          <w:color w:val="000000" w:themeColor="text1"/>
          <w:kern w:val="0"/>
          <w14:ligatures w14:val="none"/>
        </w:rPr>
        <w:t>en</w:t>
      </w:r>
      <w:proofErr w:type="spellEnd"/>
      <w:r w:rsidR="003B2973" w:rsidRPr="00133EDA">
        <w:rPr>
          <w:rFonts w:eastAsia="Times New Roman"/>
          <w:color w:val="000000" w:themeColor="text1"/>
          <w:kern w:val="0"/>
          <w14:ligatures w14:val="none"/>
        </w:rPr>
        <w:t xml:space="preserve"> Allemagne</w:t>
      </w:r>
      <w:r w:rsidR="003B2973" w:rsidRPr="00133EDA">
        <w:rPr>
          <w:rFonts w:eastAsia="Times New Roman"/>
          <w:i/>
          <w:iCs/>
          <w:color w:val="000000" w:themeColor="text1"/>
          <w:kern w:val="0"/>
          <w14:ligatures w14:val="none"/>
        </w:rPr>
        <w:t>.</w:t>
      </w:r>
      <w:r w:rsidR="001A00BA" w:rsidRPr="00133EDA">
        <w:rPr>
          <w:rFonts w:eastAsia="Times New Roman"/>
          <w:i/>
          <w:iCs/>
          <w:color w:val="000000" w:themeColor="text1"/>
          <w:kern w:val="0"/>
          <w14:ligatures w14:val="none"/>
        </w:rPr>
        <w:t>”</w:t>
      </w:r>
      <w:r w:rsidR="003B2973" w:rsidRPr="00133EDA">
        <w:rPr>
          <w:rFonts w:eastAsia="Times New Roman"/>
          <w:i/>
          <w:iCs/>
          <w:color w:val="000000" w:themeColor="text1"/>
          <w:kern w:val="0"/>
          <w14:ligatures w14:val="none"/>
        </w:rPr>
        <w:t xml:space="preserve"> Revue</w:t>
      </w:r>
      <w:r w:rsidR="00CD5322" w:rsidRPr="00133EDA">
        <w:rPr>
          <w:rFonts w:eastAsia="Times New Roman"/>
          <w:color w:val="000000" w:themeColor="text1"/>
          <w:kern w:val="0"/>
          <w14:ligatures w14:val="none"/>
        </w:rPr>
        <w:t xml:space="preserve"> </w:t>
      </w:r>
      <w:r w:rsidR="003B2973" w:rsidRPr="00133EDA">
        <w:rPr>
          <w:rFonts w:eastAsia="Times New Roman"/>
          <w:i/>
          <w:iCs/>
          <w:color w:val="000000" w:themeColor="text1"/>
          <w:kern w:val="0"/>
          <w14:ligatures w14:val="none"/>
        </w:rPr>
        <w:t xml:space="preserve">philosophique </w:t>
      </w:r>
      <w:r w:rsidR="003B2973" w:rsidRPr="00133EDA">
        <w:rPr>
          <w:rFonts w:eastAsia="Times New Roman"/>
          <w:color w:val="000000" w:themeColor="text1"/>
          <w:kern w:val="0"/>
          <w14:ligatures w14:val="none"/>
        </w:rPr>
        <w:t>24: 33</w:t>
      </w:r>
      <w:r w:rsidR="001A00BA" w:rsidRPr="00133EDA">
        <w:rPr>
          <w:color w:val="000000" w:themeColor="text1"/>
        </w:rPr>
        <w:t>–</w:t>
      </w:r>
      <w:r w:rsidR="003B2973" w:rsidRPr="00133EDA">
        <w:rPr>
          <w:rFonts w:eastAsia="Times New Roman"/>
          <w:color w:val="000000" w:themeColor="text1"/>
          <w:kern w:val="0"/>
          <w14:ligatures w14:val="none"/>
        </w:rPr>
        <w:t>58, 113</w:t>
      </w:r>
      <w:r w:rsidR="001A00BA" w:rsidRPr="00133EDA">
        <w:rPr>
          <w:color w:val="000000" w:themeColor="text1"/>
        </w:rPr>
        <w:t>–</w:t>
      </w:r>
      <w:r w:rsidR="003B2973" w:rsidRPr="00133EDA">
        <w:rPr>
          <w:rFonts w:eastAsia="Times New Roman"/>
          <w:color w:val="000000" w:themeColor="text1"/>
          <w:kern w:val="0"/>
          <w14:ligatures w14:val="none"/>
        </w:rPr>
        <w:t>42, 275</w:t>
      </w:r>
      <w:r w:rsidR="001A00BA" w:rsidRPr="00133EDA">
        <w:rPr>
          <w:color w:val="000000" w:themeColor="text1"/>
        </w:rPr>
        <w:t>–</w:t>
      </w:r>
      <w:r w:rsidR="003B2973" w:rsidRPr="00133EDA">
        <w:rPr>
          <w:rFonts w:eastAsia="Times New Roman"/>
          <w:color w:val="000000" w:themeColor="text1"/>
          <w:kern w:val="0"/>
          <w14:ligatures w14:val="none"/>
        </w:rPr>
        <w:t>84.</w:t>
      </w:r>
    </w:p>
    <w:p w14:paraId="38960FAF" w14:textId="38BB8399" w:rsidR="003B2973" w:rsidRPr="004457C8" w:rsidRDefault="00BE5CB2" w:rsidP="00133EDA">
      <w:pPr>
        <w:spacing w:line="480" w:lineRule="auto"/>
        <w:ind w:left="720" w:hanging="720"/>
        <w:rPr>
          <w:rFonts w:eastAsia="Times New Roman"/>
          <w:color w:val="000000"/>
          <w:kern w:val="0"/>
          <w14:ligatures w14:val="none"/>
        </w:rPr>
      </w:pPr>
      <w:r w:rsidRPr="004457C8">
        <w:t>Durkheim, Émile</w:t>
      </w:r>
      <w:r w:rsidR="00ED5681" w:rsidRPr="004457C8">
        <w:t xml:space="preserve">. 1899. “De la </w:t>
      </w:r>
      <w:proofErr w:type="spellStart"/>
      <w:r w:rsidR="00ED5681" w:rsidRPr="004457C8">
        <w:t>définition</w:t>
      </w:r>
      <w:proofErr w:type="spellEnd"/>
      <w:r w:rsidR="00ED5681" w:rsidRPr="004457C8">
        <w:t xml:space="preserve"> des </w:t>
      </w:r>
      <w:proofErr w:type="spellStart"/>
      <w:r w:rsidR="00ED5681" w:rsidRPr="004457C8">
        <w:t>phénomènes</w:t>
      </w:r>
      <w:proofErr w:type="spellEnd"/>
      <w:r w:rsidR="00ED5681" w:rsidRPr="004457C8">
        <w:t xml:space="preserve"> religieux.” </w:t>
      </w:r>
      <w:proofErr w:type="spellStart"/>
      <w:r w:rsidR="00ED5681" w:rsidRPr="004457C8">
        <w:rPr>
          <w:i/>
          <w:iCs/>
        </w:rPr>
        <w:t>L</w:t>
      </w:r>
      <w:r w:rsidR="00BE377E">
        <w:rPr>
          <w:i/>
          <w:iCs/>
        </w:rPr>
        <w:t>’</w:t>
      </w:r>
      <w:r w:rsidR="00ED5681" w:rsidRPr="004457C8">
        <w:rPr>
          <w:i/>
          <w:iCs/>
        </w:rPr>
        <w:t>Année</w:t>
      </w:r>
      <w:proofErr w:type="spellEnd"/>
      <w:r w:rsidR="00ED5681" w:rsidRPr="004457C8">
        <w:rPr>
          <w:i/>
          <w:iCs/>
        </w:rPr>
        <w:t xml:space="preserve"> sociologique</w:t>
      </w:r>
      <w:r w:rsidR="00ED5681" w:rsidRPr="004457C8">
        <w:t xml:space="preserve"> 2: 1</w:t>
      </w:r>
      <w:r w:rsidR="001A00BA" w:rsidRPr="001A00BA">
        <w:t>–</w:t>
      </w:r>
      <w:r w:rsidR="00ED5681" w:rsidRPr="004457C8">
        <w:t>28.</w:t>
      </w:r>
    </w:p>
    <w:p w14:paraId="380B6574" w14:textId="38DD2BA8" w:rsidR="00ED5681" w:rsidRPr="004457C8" w:rsidRDefault="00BE5CB2" w:rsidP="00133EDA">
      <w:pPr>
        <w:spacing w:line="480" w:lineRule="auto"/>
        <w:ind w:left="720" w:hanging="720"/>
      </w:pPr>
      <w:r w:rsidRPr="00133EDA">
        <w:rPr>
          <w:color w:val="000000" w:themeColor="text1"/>
        </w:rPr>
        <w:t>Durkheim, Émile</w:t>
      </w:r>
      <w:r w:rsidR="003B2973" w:rsidRPr="00133EDA">
        <w:rPr>
          <w:color w:val="000000" w:themeColor="text1"/>
        </w:rPr>
        <w:t>. 1938.</w:t>
      </w:r>
      <w:r w:rsidR="003B2973" w:rsidRPr="00133EDA">
        <w:rPr>
          <w:i/>
          <w:color w:val="000000" w:themeColor="text1"/>
        </w:rPr>
        <w:t xml:space="preserve"> </w:t>
      </w:r>
      <w:r w:rsidR="003B2973" w:rsidRPr="00133EDA">
        <w:rPr>
          <w:i/>
          <w:color w:val="000000" w:themeColor="text1"/>
          <w:lang w:val="fr-FR"/>
        </w:rPr>
        <w:t>L</w:t>
      </w:r>
      <w:r w:rsidR="001A00BA" w:rsidRPr="00133EDA">
        <w:rPr>
          <w:i/>
          <w:color w:val="000000" w:themeColor="text1"/>
          <w:lang w:val="fr-FR"/>
        </w:rPr>
        <w:t>’</w:t>
      </w:r>
      <w:r w:rsidR="003B2973" w:rsidRPr="00133EDA">
        <w:rPr>
          <w:i/>
          <w:color w:val="000000" w:themeColor="text1"/>
          <w:lang w:val="fr-FR"/>
        </w:rPr>
        <w:t>évolution pédagogique en France.</w:t>
      </w:r>
      <w:r w:rsidR="003B2973" w:rsidRPr="00133EDA">
        <w:rPr>
          <w:color w:val="000000" w:themeColor="text1"/>
        </w:rPr>
        <w:t xml:space="preserve"> Vol. 2.</w:t>
      </w:r>
      <w:r w:rsidR="001A00BA" w:rsidRPr="00133EDA">
        <w:rPr>
          <w:color w:val="000000" w:themeColor="text1"/>
        </w:rPr>
        <w:t xml:space="preserve"> </w:t>
      </w:r>
      <w:r w:rsidR="003B2973" w:rsidRPr="00133EDA">
        <w:rPr>
          <w:color w:val="000000" w:themeColor="text1"/>
        </w:rPr>
        <w:t>Alcan.</w:t>
      </w:r>
    </w:p>
    <w:p w14:paraId="2AF759D9" w14:textId="3EA6A53A" w:rsidR="003B2973" w:rsidRPr="004457C8" w:rsidRDefault="00BE5CB2" w:rsidP="00133EDA">
      <w:pPr>
        <w:spacing w:line="480" w:lineRule="auto"/>
        <w:ind w:left="720" w:hanging="720"/>
      </w:pPr>
      <w:r w:rsidRPr="004457C8">
        <w:t>Durkheim, Émile</w:t>
      </w:r>
      <w:r w:rsidR="00ED5681" w:rsidRPr="004457C8">
        <w:rPr>
          <w:rFonts w:eastAsia="Times New Roman"/>
          <w:color w:val="000000"/>
          <w:kern w:val="0"/>
          <w14:ligatures w14:val="none"/>
        </w:rPr>
        <w:t>.</w:t>
      </w:r>
      <w:r w:rsidR="00CD5322">
        <w:rPr>
          <w:rFonts w:eastAsia="Times New Roman"/>
          <w:color w:val="000000"/>
          <w:kern w:val="0"/>
          <w14:ligatures w14:val="none"/>
        </w:rPr>
        <w:t xml:space="preserve"> 1951. </w:t>
      </w:r>
      <w:r w:rsidR="00ED5681" w:rsidRPr="004457C8">
        <w:rPr>
          <w:rFonts w:eastAsia="Times New Roman"/>
          <w:i/>
          <w:iCs/>
          <w:color w:val="000000"/>
          <w:kern w:val="0"/>
          <w14:ligatures w14:val="none"/>
        </w:rPr>
        <w:t>Suicide</w:t>
      </w:r>
      <w:r w:rsidR="00ED5681" w:rsidRPr="004457C8">
        <w:rPr>
          <w:rFonts w:eastAsia="Times New Roman"/>
          <w:color w:val="000000"/>
          <w:kern w:val="0"/>
          <w14:ligatures w14:val="none"/>
        </w:rPr>
        <w:t>. Translated by J</w:t>
      </w:r>
      <w:r w:rsidR="00B47B6D">
        <w:rPr>
          <w:rFonts w:eastAsia="Times New Roman"/>
          <w:color w:val="000000"/>
          <w:kern w:val="0"/>
          <w14:ligatures w14:val="none"/>
        </w:rPr>
        <w:t>ohn</w:t>
      </w:r>
      <w:r w:rsidR="00ED5681" w:rsidRPr="004457C8">
        <w:rPr>
          <w:rFonts w:eastAsia="Times New Roman"/>
          <w:color w:val="000000"/>
          <w:kern w:val="0"/>
          <w14:ligatures w14:val="none"/>
        </w:rPr>
        <w:t xml:space="preserve"> A. Spaulding and G</w:t>
      </w:r>
      <w:r w:rsidR="00B47B6D">
        <w:rPr>
          <w:rFonts w:eastAsia="Times New Roman"/>
          <w:color w:val="000000"/>
          <w:kern w:val="0"/>
          <w14:ligatures w14:val="none"/>
        </w:rPr>
        <w:t>eorge</w:t>
      </w:r>
      <w:r w:rsidR="00ED5681" w:rsidRPr="004457C8">
        <w:rPr>
          <w:rFonts w:eastAsia="Times New Roman"/>
          <w:color w:val="000000"/>
          <w:kern w:val="0"/>
          <w14:ligatures w14:val="none"/>
        </w:rPr>
        <w:t xml:space="preserve"> Simpson. Free Press</w:t>
      </w:r>
      <w:r w:rsidR="00CD5322">
        <w:rPr>
          <w:rFonts w:eastAsia="Times New Roman"/>
          <w:color w:val="000000"/>
          <w:kern w:val="0"/>
          <w14:ligatures w14:val="none"/>
        </w:rPr>
        <w:t>.</w:t>
      </w:r>
    </w:p>
    <w:p w14:paraId="581D89A2" w14:textId="22D18010" w:rsidR="00ED5681" w:rsidRPr="004457C8" w:rsidRDefault="00BE5CB2" w:rsidP="00133EDA">
      <w:pPr>
        <w:spacing w:line="480" w:lineRule="auto"/>
        <w:ind w:left="720" w:hanging="720"/>
      </w:pPr>
      <w:r w:rsidRPr="004457C8">
        <w:t>Durkheim, Émile</w:t>
      </w:r>
      <w:r w:rsidR="003B2973" w:rsidRPr="004457C8">
        <w:t xml:space="preserve">. 1956. </w:t>
      </w:r>
      <w:r w:rsidR="003B2973" w:rsidRPr="004457C8">
        <w:rPr>
          <w:i/>
        </w:rPr>
        <w:t>Education and Sociology</w:t>
      </w:r>
      <w:r w:rsidR="003B2973" w:rsidRPr="004457C8">
        <w:t>. Translated and with an introduction by Sherwood D.</w:t>
      </w:r>
      <w:r w:rsidR="001A00BA">
        <w:t xml:space="preserve"> </w:t>
      </w:r>
      <w:r w:rsidR="003B2973" w:rsidRPr="004457C8">
        <w:t>Fox. Free Press.</w:t>
      </w:r>
    </w:p>
    <w:p w14:paraId="36691211" w14:textId="62A288CE" w:rsidR="00433630" w:rsidRDefault="00BE5CB2" w:rsidP="00133EDA">
      <w:pPr>
        <w:spacing w:line="480" w:lineRule="auto"/>
        <w:ind w:left="720" w:hanging="720"/>
        <w:rPr>
          <w:b/>
          <w:bCs/>
        </w:rPr>
      </w:pPr>
      <w:r w:rsidRPr="004457C8">
        <w:t>Durkheim, Émile</w:t>
      </w:r>
      <w:r w:rsidR="00CD5322" w:rsidRPr="004457C8">
        <w:t>.</w:t>
      </w:r>
      <w:r w:rsidR="00CD5322">
        <w:t xml:space="preserve"> </w:t>
      </w:r>
      <w:r w:rsidR="00ED5681" w:rsidRPr="004457C8">
        <w:t xml:space="preserve">1960. </w:t>
      </w:r>
      <w:r w:rsidR="00ED5681" w:rsidRPr="004457C8">
        <w:rPr>
          <w:i/>
        </w:rPr>
        <w:t>Montesquieu and Rousseau: Forerunners of Sociolog</w:t>
      </w:r>
      <w:r w:rsidR="002C5C21">
        <w:rPr>
          <w:i/>
        </w:rPr>
        <w:t xml:space="preserve">y. </w:t>
      </w:r>
      <w:r w:rsidR="00ED5681" w:rsidRPr="004457C8">
        <w:t>University of Michigan Press.</w:t>
      </w:r>
    </w:p>
    <w:p w14:paraId="03872F50" w14:textId="17834799" w:rsidR="00ED5681" w:rsidRPr="004457C8" w:rsidRDefault="00BE5CB2" w:rsidP="00133EDA">
      <w:pPr>
        <w:spacing w:line="480" w:lineRule="auto"/>
        <w:ind w:left="720" w:hanging="720"/>
      </w:pPr>
      <w:r w:rsidRPr="004457C8">
        <w:lastRenderedPageBreak/>
        <w:t>Durkheim, Émile</w:t>
      </w:r>
      <w:r w:rsidR="00433630" w:rsidRPr="004457C8">
        <w:t>.</w:t>
      </w:r>
      <w:r w:rsidR="00433630">
        <w:t xml:space="preserve"> 1973</w:t>
      </w:r>
      <w:r>
        <w:t>a</w:t>
      </w:r>
      <w:r w:rsidR="00433630">
        <w:t xml:space="preserve">. </w:t>
      </w:r>
      <w:r w:rsidR="00433630" w:rsidRPr="004457C8">
        <w:rPr>
          <w:bCs/>
        </w:rPr>
        <w:t xml:space="preserve">“Individualism and the Intellectuals.” In </w:t>
      </w:r>
      <w:r w:rsidR="00433630" w:rsidRPr="00433630">
        <w:rPr>
          <w:bCs/>
          <w:i/>
          <w:iCs/>
        </w:rPr>
        <w:t>Emile Durkheim: On Morality and Society</w:t>
      </w:r>
      <w:r>
        <w:rPr>
          <w:bCs/>
        </w:rPr>
        <w:t>, e</w:t>
      </w:r>
      <w:r w:rsidR="00433630" w:rsidRPr="004457C8">
        <w:rPr>
          <w:bCs/>
        </w:rPr>
        <w:t>d</w:t>
      </w:r>
      <w:r w:rsidR="00B24443">
        <w:rPr>
          <w:bCs/>
        </w:rPr>
        <w:t xml:space="preserve">ited by </w:t>
      </w:r>
      <w:r w:rsidR="00433630" w:rsidRPr="004457C8">
        <w:rPr>
          <w:bCs/>
        </w:rPr>
        <w:t>Robert Bellah.</w:t>
      </w:r>
      <w:r>
        <w:rPr>
          <w:bCs/>
        </w:rPr>
        <w:t xml:space="preserve"> </w:t>
      </w:r>
      <w:r w:rsidR="00433630" w:rsidRPr="004457C8">
        <w:rPr>
          <w:bCs/>
        </w:rPr>
        <w:t>University of Chicago Press</w:t>
      </w:r>
      <w:r w:rsidR="00552C06">
        <w:rPr>
          <w:bCs/>
        </w:rPr>
        <w:t>.</w:t>
      </w:r>
    </w:p>
    <w:p w14:paraId="50601F59" w14:textId="54A29348" w:rsidR="009545EE" w:rsidRDefault="00BE5CB2" w:rsidP="00133EDA">
      <w:pPr>
        <w:spacing w:line="480" w:lineRule="auto"/>
        <w:ind w:left="720" w:hanging="720"/>
      </w:pPr>
      <w:r w:rsidRPr="004457C8">
        <w:t>Durkheim, Émile</w:t>
      </w:r>
      <w:r w:rsidR="00CD5322" w:rsidRPr="004457C8">
        <w:t>.</w:t>
      </w:r>
      <w:r>
        <w:t xml:space="preserve"> </w:t>
      </w:r>
      <w:r w:rsidR="00ED5681" w:rsidRPr="004457C8">
        <w:t>1973</w:t>
      </w:r>
      <w:r>
        <w:t>b</w:t>
      </w:r>
      <w:r w:rsidR="00ED5681" w:rsidRPr="004457C8">
        <w:t xml:space="preserve">. “The Dualism of Human Nature and its Social Condition.” In </w:t>
      </w:r>
      <w:r w:rsidR="00ED5681" w:rsidRPr="004457C8">
        <w:rPr>
          <w:i/>
        </w:rPr>
        <w:t>Emile Durkheim: On Morality and Society</w:t>
      </w:r>
      <w:r w:rsidR="001A00BA">
        <w:t>, e</w:t>
      </w:r>
      <w:r w:rsidR="00B24443">
        <w:t xml:space="preserve">dited </w:t>
      </w:r>
      <w:r w:rsidR="00ED5681" w:rsidRPr="004457C8">
        <w:t>by Robert Bellah.</w:t>
      </w:r>
      <w:r w:rsidR="001A00BA">
        <w:t xml:space="preserve"> </w:t>
      </w:r>
      <w:r w:rsidR="00ED5681" w:rsidRPr="004457C8">
        <w:t>University of Chicago Press.</w:t>
      </w:r>
    </w:p>
    <w:p w14:paraId="0F87269B" w14:textId="31058CCB" w:rsidR="003B2973" w:rsidRPr="004457C8" w:rsidRDefault="00BE5CB2" w:rsidP="00133EDA">
      <w:pPr>
        <w:spacing w:line="480" w:lineRule="auto"/>
        <w:ind w:left="720" w:hanging="720"/>
      </w:pPr>
      <w:r w:rsidRPr="004457C8">
        <w:t>Durkheim, Émile</w:t>
      </w:r>
      <w:r w:rsidR="009545EE" w:rsidRPr="004457C8">
        <w:t>.</w:t>
      </w:r>
      <w:r w:rsidR="009545EE" w:rsidRPr="000C20AF">
        <w:t xml:space="preserve"> 1974</w:t>
      </w:r>
      <w:r w:rsidR="009545EE">
        <w:t>.</w:t>
      </w:r>
      <w:r w:rsidR="009545EE" w:rsidRPr="000C20AF">
        <w:t xml:space="preserve"> </w:t>
      </w:r>
      <w:r w:rsidR="009545EE">
        <w:t>“</w:t>
      </w:r>
      <w:r w:rsidR="009545EE" w:rsidRPr="000C20AF">
        <w:t>Value Judgments and Judgments of Reality</w:t>
      </w:r>
      <w:r w:rsidR="009545EE">
        <w:t>.”</w:t>
      </w:r>
      <w:r w:rsidR="009545EE" w:rsidRPr="000C20AF">
        <w:t xml:space="preserve"> </w:t>
      </w:r>
      <w:r w:rsidR="009545EE">
        <w:t>I</w:t>
      </w:r>
      <w:r w:rsidR="009545EE" w:rsidRPr="000C20AF">
        <w:t>n</w:t>
      </w:r>
      <w:r w:rsidR="009545EE" w:rsidRPr="000C20AF">
        <w:rPr>
          <w:i/>
        </w:rPr>
        <w:t xml:space="preserve"> Sociology and Philosophy</w:t>
      </w:r>
      <w:r w:rsidR="009545EE" w:rsidRPr="000C20AF">
        <w:t xml:space="preserve">, </w:t>
      </w:r>
      <w:r w:rsidR="001A00BA">
        <w:t>t</w:t>
      </w:r>
      <w:r w:rsidR="009545EE">
        <w:t>ranslat</w:t>
      </w:r>
      <w:r w:rsidR="001A00BA">
        <w:t>ed</w:t>
      </w:r>
      <w:r w:rsidR="009D788E">
        <w:t xml:space="preserve"> by</w:t>
      </w:r>
      <w:r w:rsidR="009545EE" w:rsidRPr="000C20AF">
        <w:t xml:space="preserve"> D. F. Pocock</w:t>
      </w:r>
      <w:r w:rsidR="009D788E">
        <w:t>.</w:t>
      </w:r>
      <w:r w:rsidR="009545EE" w:rsidRPr="000C20AF">
        <w:t xml:space="preserve"> Free Press</w:t>
      </w:r>
      <w:r w:rsidR="00552C06">
        <w:t>.</w:t>
      </w:r>
    </w:p>
    <w:p w14:paraId="42FF8871" w14:textId="170532FD" w:rsidR="003B2973" w:rsidRPr="004457C8" w:rsidRDefault="00BE5CB2" w:rsidP="00133EDA">
      <w:pPr>
        <w:spacing w:line="480" w:lineRule="auto"/>
        <w:ind w:left="720" w:hanging="720"/>
      </w:pPr>
      <w:r w:rsidRPr="004457C8">
        <w:t>Durkheim, Émile</w:t>
      </w:r>
      <w:r w:rsidR="003B2973" w:rsidRPr="004457C8">
        <w:t xml:space="preserve">. 1977. </w:t>
      </w:r>
      <w:r w:rsidR="003B2973" w:rsidRPr="004457C8">
        <w:rPr>
          <w:i/>
        </w:rPr>
        <w:t>The Evolution of Educational Thought: Lectures on the Formation and Development of Secondary Education in France</w:t>
      </w:r>
      <w:r w:rsidR="003B2973" w:rsidRPr="004457C8">
        <w:t>. Translat</w:t>
      </w:r>
      <w:r w:rsidR="00D04F07">
        <w:t>ed</w:t>
      </w:r>
      <w:r w:rsidR="003B2973" w:rsidRPr="004457C8">
        <w:t xml:space="preserve"> by Peter Collins. Routledge and Kegan Paul.</w:t>
      </w:r>
    </w:p>
    <w:p w14:paraId="0A86A52A" w14:textId="1904E284" w:rsidR="001A00BA" w:rsidRPr="00133EDA" w:rsidRDefault="001A00BA" w:rsidP="00133EDA">
      <w:pPr>
        <w:spacing w:line="480" w:lineRule="auto"/>
        <w:ind w:left="720" w:hanging="720"/>
      </w:pPr>
      <w:r w:rsidRPr="004457C8">
        <w:t>Durkheim, Émile. 1985. “On Totemism.” </w:t>
      </w:r>
      <w:r w:rsidRPr="004457C8">
        <w:rPr>
          <w:i/>
          <w:iCs/>
        </w:rPr>
        <w:t>History of Sociology</w:t>
      </w:r>
      <w:r w:rsidRPr="004457C8">
        <w:t> 5</w:t>
      </w:r>
      <w:r>
        <w:t xml:space="preserve"> (</w:t>
      </w:r>
      <w:r w:rsidRPr="004457C8">
        <w:t>2</w:t>
      </w:r>
      <w:r>
        <w:t>):</w:t>
      </w:r>
      <w:r w:rsidRPr="004457C8">
        <w:t xml:space="preserve"> 79</w:t>
      </w:r>
      <w:r w:rsidRPr="001A00BA">
        <w:t>–</w:t>
      </w:r>
      <w:r w:rsidRPr="004457C8">
        <w:t>121.</w:t>
      </w:r>
    </w:p>
    <w:p w14:paraId="75FC5833" w14:textId="4195ED41" w:rsidR="003B2973" w:rsidRPr="004457C8" w:rsidRDefault="00BE5CB2" w:rsidP="00133EDA">
      <w:pPr>
        <w:spacing w:line="480" w:lineRule="auto"/>
        <w:ind w:left="720" w:hanging="720"/>
      </w:pPr>
      <w:r w:rsidRPr="004457C8">
        <w:t>Durkheim, Émile</w:t>
      </w:r>
      <w:r w:rsidR="00CD5322" w:rsidRPr="004457C8">
        <w:t>.</w:t>
      </w:r>
      <w:r>
        <w:t xml:space="preserve"> </w:t>
      </w:r>
      <w:r w:rsidR="003B2973" w:rsidRPr="004457C8">
        <w:rPr>
          <w:rFonts w:eastAsia="Times New Roman"/>
          <w:color w:val="000000"/>
          <w:kern w:val="0"/>
          <w14:ligatures w14:val="none"/>
        </w:rPr>
        <w:t xml:space="preserve">1992. </w:t>
      </w:r>
      <w:r w:rsidR="003B2973" w:rsidRPr="004457C8">
        <w:rPr>
          <w:rFonts w:eastAsia="Times New Roman"/>
          <w:i/>
          <w:iCs/>
          <w:color w:val="000000"/>
          <w:kern w:val="0"/>
          <w14:ligatures w14:val="none"/>
        </w:rPr>
        <w:t>Professional Ethics and Civic Morals</w:t>
      </w:r>
      <w:r w:rsidR="003B2973" w:rsidRPr="004457C8">
        <w:rPr>
          <w:rFonts w:eastAsia="Times New Roman"/>
          <w:color w:val="000000"/>
          <w:kern w:val="0"/>
          <w14:ligatures w14:val="none"/>
        </w:rPr>
        <w:t>. Translated By Cornelia Brookfield.</w:t>
      </w:r>
      <w:r w:rsidR="00D04F07">
        <w:rPr>
          <w:rFonts w:eastAsia="Times New Roman"/>
          <w:color w:val="000000"/>
          <w:kern w:val="0"/>
          <w14:ligatures w14:val="none"/>
        </w:rPr>
        <w:t xml:space="preserve"> </w:t>
      </w:r>
      <w:r w:rsidR="003B2973" w:rsidRPr="004457C8">
        <w:rPr>
          <w:rFonts w:eastAsia="Times New Roman"/>
          <w:color w:val="000000"/>
          <w:kern w:val="0"/>
          <w14:ligatures w14:val="none"/>
        </w:rPr>
        <w:t>Routledge.</w:t>
      </w:r>
    </w:p>
    <w:p w14:paraId="6CD087E6" w14:textId="4D143355" w:rsidR="003B2973" w:rsidRPr="004457C8" w:rsidRDefault="00BE5CB2" w:rsidP="00133EDA">
      <w:pPr>
        <w:spacing w:line="480" w:lineRule="auto"/>
        <w:ind w:left="720" w:hanging="720"/>
      </w:pPr>
      <w:r w:rsidRPr="004457C8">
        <w:t>Durkheim, Émile</w:t>
      </w:r>
      <w:r w:rsidR="00CD5322" w:rsidRPr="004457C8">
        <w:t>.</w:t>
      </w:r>
      <w:r w:rsidR="00CD5322">
        <w:t xml:space="preserve"> </w:t>
      </w:r>
      <w:r w:rsidR="003B2973" w:rsidRPr="004457C8">
        <w:t xml:space="preserve">2001. </w:t>
      </w:r>
      <w:r w:rsidR="003B2973" w:rsidRPr="004457C8">
        <w:rPr>
          <w:i/>
        </w:rPr>
        <w:t>The Elementary Forms of Religious Life</w:t>
      </w:r>
      <w:r w:rsidR="003B2973" w:rsidRPr="004457C8">
        <w:t>. Translated by Carol Cosman, edited by Mark Cladis. Oxford University Press.</w:t>
      </w:r>
    </w:p>
    <w:p w14:paraId="385FF82F" w14:textId="3A88B589" w:rsidR="003B2973" w:rsidRPr="004457C8" w:rsidRDefault="003B2973" w:rsidP="00133EDA">
      <w:pPr>
        <w:spacing w:line="480" w:lineRule="auto"/>
        <w:ind w:left="720" w:hanging="720"/>
        <w:rPr>
          <w:rFonts w:eastAsia="Times New Roman"/>
          <w:color w:val="000000"/>
          <w:kern w:val="0"/>
          <w14:ligatures w14:val="none"/>
        </w:rPr>
      </w:pPr>
      <w:r w:rsidRPr="004457C8">
        <w:rPr>
          <w:bCs/>
        </w:rPr>
        <w:t xml:space="preserve">Farrell, Justin. 2011. “Environmental Activism and Moral Schemas: Cultural Components of Differential Participation.” </w:t>
      </w:r>
      <w:r w:rsidRPr="004457C8">
        <w:rPr>
          <w:bCs/>
          <w:i/>
          <w:iCs/>
        </w:rPr>
        <w:t>Environment and Behavior</w:t>
      </w:r>
      <w:r w:rsidRPr="004457C8">
        <w:rPr>
          <w:bCs/>
        </w:rPr>
        <w:t xml:space="preserve"> 45 (3): 399</w:t>
      </w:r>
      <w:r w:rsidR="00D04F07" w:rsidRPr="001A00BA">
        <w:t>–</w:t>
      </w:r>
      <w:r w:rsidRPr="004457C8">
        <w:rPr>
          <w:bCs/>
        </w:rPr>
        <w:t>423.</w:t>
      </w:r>
    </w:p>
    <w:p w14:paraId="6B964EA4" w14:textId="4E706426" w:rsidR="003B2973" w:rsidRPr="004457C8" w:rsidRDefault="003B2973" w:rsidP="00133EDA">
      <w:pPr>
        <w:spacing w:line="480" w:lineRule="auto"/>
        <w:ind w:left="720" w:hanging="720"/>
      </w:pPr>
      <w:r w:rsidRPr="004457C8">
        <w:t>Rosa, Eugene</w:t>
      </w:r>
      <w:r w:rsidR="00D04F07">
        <w:t>,</w:t>
      </w:r>
      <w:r w:rsidRPr="004457C8">
        <w:t xml:space="preserve"> and Lauren Richter. 2008. “Durkheim on the Environment: Ex Libris or Ex Cathedra? Introduction to Inaugural Lecture to a Course in Social Science, 1887-1888.” </w:t>
      </w:r>
      <w:r w:rsidRPr="004457C8">
        <w:rPr>
          <w:i/>
          <w:iCs/>
        </w:rPr>
        <w:t>Organization &amp; Environment</w:t>
      </w:r>
      <w:r w:rsidRPr="004457C8">
        <w:t xml:space="preserve"> 21</w:t>
      </w:r>
      <w:r w:rsidR="00D04F07">
        <w:t xml:space="preserve"> (</w:t>
      </w:r>
      <w:r w:rsidRPr="004457C8">
        <w:t>2</w:t>
      </w:r>
      <w:r w:rsidR="00D04F07">
        <w:t>):</w:t>
      </w:r>
      <w:r w:rsidRPr="004457C8">
        <w:t xml:space="preserve"> 182</w:t>
      </w:r>
      <w:r w:rsidR="00D04F07" w:rsidRPr="001A00BA">
        <w:t>–</w:t>
      </w:r>
      <w:r w:rsidRPr="004457C8">
        <w:t>87.</w:t>
      </w:r>
    </w:p>
    <w:p w14:paraId="2CC6C038" w14:textId="69EB0DAD" w:rsidR="003B2973" w:rsidRPr="004457C8" w:rsidRDefault="003B2973" w:rsidP="00133EDA">
      <w:pPr>
        <w:spacing w:line="480" w:lineRule="auto"/>
        <w:ind w:left="720" w:hanging="720"/>
      </w:pPr>
      <w:r w:rsidRPr="004457C8">
        <w:t xml:space="preserve">Ross, Jeremy A. 2017. “Durkheim and the Homo Duplex: Anthropocentrism in Sociology.” </w:t>
      </w:r>
      <w:r w:rsidRPr="004457C8">
        <w:rPr>
          <w:i/>
          <w:iCs/>
        </w:rPr>
        <w:t>Sociological Spectrum</w:t>
      </w:r>
      <w:r w:rsidRPr="004457C8">
        <w:t xml:space="preserve"> 37</w:t>
      </w:r>
      <w:r w:rsidR="00D04F07">
        <w:t xml:space="preserve"> (</w:t>
      </w:r>
      <w:r w:rsidRPr="004457C8">
        <w:t>1</w:t>
      </w:r>
      <w:r w:rsidR="00D04F07">
        <w:t>):</w:t>
      </w:r>
      <w:r w:rsidRPr="004457C8">
        <w:t xml:space="preserve"> 18–26.</w:t>
      </w:r>
    </w:p>
    <w:p w14:paraId="77F83288" w14:textId="7F64DB95" w:rsidR="003B2973" w:rsidRPr="004457C8" w:rsidRDefault="003B2973" w:rsidP="00133EDA">
      <w:pPr>
        <w:spacing w:line="480" w:lineRule="auto"/>
        <w:ind w:left="720" w:hanging="720"/>
      </w:pPr>
      <w:r w:rsidRPr="004457C8">
        <w:rPr>
          <w:rFonts w:eastAsia="Times New Roman"/>
        </w:rPr>
        <w:t xml:space="preserve">Seyfert, Robert. 2014. “Durkheim and the Sociology of Human-Animal Relations.” In </w:t>
      </w:r>
      <w:r w:rsidRPr="004457C8">
        <w:rPr>
          <w:rFonts w:eastAsia="Times New Roman"/>
          <w:i/>
        </w:rPr>
        <w:t>The Oxford Handbook of Emile Durkheim</w:t>
      </w:r>
      <w:r w:rsidR="00D04F07">
        <w:rPr>
          <w:rFonts w:eastAsia="Times New Roman"/>
        </w:rPr>
        <w:t>, e</w:t>
      </w:r>
      <w:r w:rsidRPr="004457C8">
        <w:rPr>
          <w:rFonts w:eastAsia="Times New Roman"/>
        </w:rPr>
        <w:t xml:space="preserve">dited by Hans </w:t>
      </w:r>
      <w:proofErr w:type="spellStart"/>
      <w:r w:rsidRPr="004457C8">
        <w:rPr>
          <w:rFonts w:eastAsia="Times New Roman"/>
        </w:rPr>
        <w:t>Joas</w:t>
      </w:r>
      <w:proofErr w:type="spellEnd"/>
      <w:r w:rsidRPr="004457C8">
        <w:rPr>
          <w:rFonts w:eastAsia="Times New Roman"/>
        </w:rPr>
        <w:t xml:space="preserve"> and Andreas Pettenkofer.</w:t>
      </w:r>
      <w:r w:rsidR="00D04F07">
        <w:rPr>
          <w:rFonts w:eastAsia="Times New Roman"/>
        </w:rPr>
        <w:t xml:space="preserve"> </w:t>
      </w:r>
      <w:r w:rsidRPr="004457C8">
        <w:rPr>
          <w:rFonts w:eastAsia="Times New Roman"/>
        </w:rPr>
        <w:t>Oxford University Press</w:t>
      </w:r>
      <w:r w:rsidRPr="004457C8">
        <w:rPr>
          <w:rFonts w:eastAsia="Times New Roman"/>
          <w:i/>
        </w:rPr>
        <w:t>.</w:t>
      </w:r>
    </w:p>
    <w:p w14:paraId="1CFC7CF1" w14:textId="1E4F0B84" w:rsidR="00D3198A" w:rsidRPr="008C172F" w:rsidRDefault="003B2973" w:rsidP="00133EDA">
      <w:pPr>
        <w:spacing w:line="480" w:lineRule="auto"/>
        <w:ind w:left="720" w:hanging="720"/>
      </w:pPr>
      <w:r w:rsidRPr="004457C8">
        <w:t xml:space="preserve">White, Melanie. 2014. “Derrida and Durkheim on Suffering.” </w:t>
      </w:r>
      <w:proofErr w:type="spellStart"/>
      <w:r w:rsidRPr="004457C8">
        <w:rPr>
          <w:i/>
          <w:iCs/>
        </w:rPr>
        <w:t>SubStance</w:t>
      </w:r>
      <w:proofErr w:type="spellEnd"/>
      <w:r w:rsidRPr="004457C8">
        <w:t xml:space="preserve"> 43</w:t>
      </w:r>
      <w:r w:rsidR="00D04F07">
        <w:t xml:space="preserve"> (</w:t>
      </w:r>
      <w:r w:rsidRPr="004457C8">
        <w:t>2</w:t>
      </w:r>
      <w:r w:rsidR="00D04F07">
        <w:t>):</w:t>
      </w:r>
      <w:r w:rsidRPr="004457C8">
        <w:t xml:space="preserve"> 100</w:t>
      </w:r>
      <w:r w:rsidR="00D04F07" w:rsidRPr="001A00BA">
        <w:t>–</w:t>
      </w:r>
      <w:r w:rsidRPr="004457C8">
        <w:t>114.</w:t>
      </w:r>
      <w:bookmarkEnd w:id="0"/>
    </w:p>
    <w:sectPr w:rsidR="00D3198A" w:rsidRPr="008C172F" w:rsidSect="002D715C">
      <w:footerReference w:type="even" r:id="rId7"/>
      <w:footerReference w:type="default" r:id="rId8"/>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6191" w14:textId="77777777" w:rsidR="00481C01" w:rsidRDefault="00481C01" w:rsidP="00FA0099">
      <w:r>
        <w:separator/>
      </w:r>
    </w:p>
  </w:endnote>
  <w:endnote w:type="continuationSeparator" w:id="0">
    <w:p w14:paraId="5B31B740" w14:textId="77777777" w:rsidR="00481C01" w:rsidRDefault="00481C01" w:rsidP="00FA0099">
      <w:r>
        <w:continuationSeparator/>
      </w:r>
    </w:p>
  </w:endnote>
  <w:endnote w:id="1">
    <w:p w14:paraId="0365C092" w14:textId="77777777" w:rsidR="00BF705E" w:rsidRPr="00E31E0D" w:rsidRDefault="00BF705E" w:rsidP="00BF705E">
      <w:pPr>
        <w:pStyle w:val="EndnoteText"/>
        <w:rPr>
          <w:i/>
          <w:iCs/>
        </w:rPr>
      </w:pPr>
      <w:r w:rsidRPr="00E31E0D">
        <w:rPr>
          <w:i/>
          <w:iCs/>
        </w:rPr>
        <w:t>Notes</w:t>
      </w:r>
    </w:p>
    <w:p w14:paraId="531D4478" w14:textId="77777777" w:rsidR="00BF705E" w:rsidRDefault="00BF705E" w:rsidP="00BF705E"/>
    <w:p w14:paraId="0C13DF61" w14:textId="77777777" w:rsidR="00BF705E" w:rsidRDefault="00BF705E" w:rsidP="00BF705E"/>
    <w:p w14:paraId="68793C60" w14:textId="1ED8F214" w:rsidR="00BF705E" w:rsidRDefault="00BF705E" w:rsidP="000D3F63">
      <w:pPr>
        <w:spacing w:line="480" w:lineRule="auto"/>
      </w:pPr>
      <w:r>
        <w:rPr>
          <w:rStyle w:val="EndnoteReference"/>
        </w:rPr>
        <w:endnoteRef/>
      </w:r>
      <w:r>
        <w:t xml:space="preserve"> </w:t>
      </w:r>
      <w:r>
        <w:rPr>
          <w:bCs/>
        </w:rPr>
        <w:t>This more capacious view of the sacred—</w:t>
      </w:r>
      <w:r w:rsidR="000026C0">
        <w:rPr>
          <w:bCs/>
        </w:rPr>
        <w:t xml:space="preserve">a sacred that </w:t>
      </w:r>
      <w:r>
        <w:rPr>
          <w:bCs/>
        </w:rPr>
        <w:t>pertain</w:t>
      </w:r>
      <w:r w:rsidR="000026C0">
        <w:rPr>
          <w:bCs/>
        </w:rPr>
        <w:t>s</w:t>
      </w:r>
      <w:r>
        <w:rPr>
          <w:bCs/>
        </w:rPr>
        <w:t xml:space="preserve"> not only to humans but to more-than-human forms of life—is informed by Euro-American perspectives but </w:t>
      </w:r>
      <w:r w:rsidRPr="00081101">
        <w:rPr>
          <w:bCs/>
        </w:rPr>
        <w:t>especially</w:t>
      </w:r>
      <w:r>
        <w:rPr>
          <w:bCs/>
        </w:rPr>
        <w:t xml:space="preserve"> by various Indigenous perspectives. In a personal communique with Raquel Weiss, she noted that “</w:t>
      </w:r>
      <w:r w:rsidRPr="00AD07A6">
        <w:t>this movement toward sacralizing other forms of life can be taken as a sociological self-critic, acknowledging ethical wisdom coming also from non-European contexts</w:t>
      </w:r>
      <w:r w:rsidR="000026C0">
        <w:t>—a</w:t>
      </w:r>
      <w:r w:rsidRPr="00AD07A6">
        <w:t xml:space="preserve"> dynamic</w:t>
      </w:r>
      <w:r>
        <w:t xml:space="preserve"> that</w:t>
      </w:r>
      <w:r w:rsidRPr="00AD07A6">
        <w:t xml:space="preserve"> chang</w:t>
      </w:r>
      <w:r>
        <w:t>es</w:t>
      </w:r>
      <w:r w:rsidRPr="00AD07A6">
        <w:t xml:space="preserve"> the sacred by broadening it in the encounter with other normative sources</w:t>
      </w:r>
      <w:r w:rsidR="00B06A9A">
        <w:t>” (</w:t>
      </w:r>
      <w:r w:rsidR="00A724C6">
        <w:t xml:space="preserve">personal </w:t>
      </w:r>
      <w:r w:rsidR="00A724C6">
        <w:rPr>
          <w:bCs/>
        </w:rPr>
        <w:t>communique</w:t>
      </w:r>
      <w:r w:rsidR="00A724C6">
        <w:t>, December 5, 2024).</w:t>
      </w:r>
    </w:p>
  </w:endnote>
  <w:endnote w:id="2">
    <w:p w14:paraId="7CF00639" w14:textId="004297BA" w:rsidR="0024045A" w:rsidRDefault="0024045A" w:rsidP="00133EDA">
      <w:pPr>
        <w:pStyle w:val="EndnoteText"/>
        <w:spacing w:line="480" w:lineRule="auto"/>
      </w:pPr>
      <w:r>
        <w:rPr>
          <w:rStyle w:val="EndnoteReference"/>
        </w:rPr>
        <w:endnoteRef/>
      </w:r>
      <w:r>
        <w:t xml:space="preserve"> </w:t>
      </w:r>
      <w:r w:rsidRPr="00743132">
        <w:t>For a fuller treatment of these two kinds of socio-ethical pluralisms</w:t>
      </w:r>
      <w:r>
        <w:t>—</w:t>
      </w:r>
      <w:r w:rsidRPr="00743132">
        <w:t>a plurality of morals and moral pluralism—</w:t>
      </w:r>
      <w:r>
        <w:t>see Cladis, 2005.</w:t>
      </w:r>
    </w:p>
  </w:endnote>
  <w:endnote w:id="3">
    <w:p w14:paraId="48ED1A49" w14:textId="77777777" w:rsidR="00A7684C" w:rsidRDefault="00A7684C" w:rsidP="00A7684C">
      <w:pPr>
        <w:pStyle w:val="EndnoteText"/>
        <w:spacing w:line="480" w:lineRule="auto"/>
      </w:pPr>
      <w:r>
        <w:rPr>
          <w:rStyle w:val="EndnoteReference"/>
        </w:rPr>
        <w:endnoteRef/>
      </w:r>
      <w:r>
        <w:t xml:space="preserve"> I should note that </w:t>
      </w:r>
      <w:r w:rsidRPr="00C66C44">
        <w:t>William Catton Jr</w:t>
      </w:r>
      <w:r>
        <w:t>. himself later claimed that Durkheim’s emphasis on such morphological factors as population density, scare resources, and modes of transportation “actually laid some foundations useful for an environmental sociology” (Catton Jr. 2002, 92).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aramond">
    <w:altName w:val="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Yu Gothic">
    <w:altName w:val="游ゴシック"/>
    <w:panose1 w:val="020B0400000000000000"/>
    <w:charset w:val="80"/>
    <w:family w:val="swiss"/>
    <w:notTrueType/>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15698480"/>
      <w:docPartObj>
        <w:docPartGallery w:val="Page Numbers (Bottom of Page)"/>
        <w:docPartUnique/>
      </w:docPartObj>
    </w:sdtPr>
    <w:sdtEndPr>
      <w:rPr>
        <w:rStyle w:val="PageNumber"/>
      </w:rPr>
    </w:sdtEndPr>
    <w:sdtContent>
      <w:p w14:paraId="0C90E8D4" w14:textId="08670DF2" w:rsidR="0024045A" w:rsidRDefault="0024045A" w:rsidP="00AB14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2C67A4" w14:textId="77777777" w:rsidR="0024045A" w:rsidRDefault="00240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1596798"/>
      <w:docPartObj>
        <w:docPartGallery w:val="Page Numbers (Bottom of Page)"/>
        <w:docPartUnique/>
      </w:docPartObj>
    </w:sdtPr>
    <w:sdtEndPr>
      <w:rPr>
        <w:rStyle w:val="PageNumber"/>
      </w:rPr>
    </w:sdtEndPr>
    <w:sdtContent>
      <w:p w14:paraId="5351E7EB" w14:textId="51415EE8" w:rsidR="0024045A" w:rsidRDefault="0024045A" w:rsidP="00AB14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14ACF">
          <w:rPr>
            <w:rStyle w:val="PageNumber"/>
            <w:noProof/>
          </w:rPr>
          <w:t>28</w:t>
        </w:r>
        <w:r>
          <w:rPr>
            <w:rStyle w:val="PageNumber"/>
          </w:rPr>
          <w:fldChar w:fldCharType="end"/>
        </w:r>
      </w:p>
    </w:sdtContent>
  </w:sdt>
  <w:p w14:paraId="398235AC" w14:textId="77777777" w:rsidR="0024045A" w:rsidRDefault="00240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E903F" w14:textId="77777777" w:rsidR="00481C01" w:rsidRDefault="00481C01" w:rsidP="00FA0099">
      <w:r>
        <w:separator/>
      </w:r>
    </w:p>
  </w:footnote>
  <w:footnote w:type="continuationSeparator" w:id="0">
    <w:p w14:paraId="3B5C9497" w14:textId="77777777" w:rsidR="00481C01" w:rsidRDefault="00481C01" w:rsidP="00FA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038B5"/>
    <w:multiLevelType w:val="multilevel"/>
    <w:tmpl w:val="50A07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FA392C"/>
    <w:multiLevelType w:val="multilevel"/>
    <w:tmpl w:val="324E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860509">
    <w:abstractNumId w:val="0"/>
  </w:num>
  <w:num w:numId="2" w16cid:durableId="1319992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removePersonalInformation/>
  <w:removeDateAndTim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57"/>
    <w:rsid w:val="000017A3"/>
    <w:rsid w:val="0000210F"/>
    <w:rsid w:val="000026C0"/>
    <w:rsid w:val="00002C86"/>
    <w:rsid w:val="00002F01"/>
    <w:rsid w:val="00004C35"/>
    <w:rsid w:val="00004D8A"/>
    <w:rsid w:val="00005678"/>
    <w:rsid w:val="00007DCF"/>
    <w:rsid w:val="00012719"/>
    <w:rsid w:val="00013592"/>
    <w:rsid w:val="000268E8"/>
    <w:rsid w:val="00026942"/>
    <w:rsid w:val="00030FD1"/>
    <w:rsid w:val="00034DEA"/>
    <w:rsid w:val="0003667B"/>
    <w:rsid w:val="0004013D"/>
    <w:rsid w:val="00040719"/>
    <w:rsid w:val="00042E23"/>
    <w:rsid w:val="00044AB5"/>
    <w:rsid w:val="00044DA0"/>
    <w:rsid w:val="000463BB"/>
    <w:rsid w:val="00050D25"/>
    <w:rsid w:val="000513C3"/>
    <w:rsid w:val="00054D29"/>
    <w:rsid w:val="00054FDD"/>
    <w:rsid w:val="00056B42"/>
    <w:rsid w:val="00060974"/>
    <w:rsid w:val="00061074"/>
    <w:rsid w:val="0006236C"/>
    <w:rsid w:val="00062E89"/>
    <w:rsid w:val="0006624C"/>
    <w:rsid w:val="00073135"/>
    <w:rsid w:val="00074A34"/>
    <w:rsid w:val="0007639C"/>
    <w:rsid w:val="00080C47"/>
    <w:rsid w:val="000817A0"/>
    <w:rsid w:val="00084456"/>
    <w:rsid w:val="00090820"/>
    <w:rsid w:val="000918F5"/>
    <w:rsid w:val="000930A0"/>
    <w:rsid w:val="00093B50"/>
    <w:rsid w:val="00095203"/>
    <w:rsid w:val="000961A9"/>
    <w:rsid w:val="00097FAC"/>
    <w:rsid w:val="000A2CBE"/>
    <w:rsid w:val="000A3DFB"/>
    <w:rsid w:val="000A4DCC"/>
    <w:rsid w:val="000B1D8B"/>
    <w:rsid w:val="000B42B1"/>
    <w:rsid w:val="000B4637"/>
    <w:rsid w:val="000B4B06"/>
    <w:rsid w:val="000B640D"/>
    <w:rsid w:val="000C69BC"/>
    <w:rsid w:val="000D068A"/>
    <w:rsid w:val="000D14D9"/>
    <w:rsid w:val="000D3874"/>
    <w:rsid w:val="000D3F63"/>
    <w:rsid w:val="000D5C38"/>
    <w:rsid w:val="000E1000"/>
    <w:rsid w:val="000E157A"/>
    <w:rsid w:val="000E3286"/>
    <w:rsid w:val="000E3567"/>
    <w:rsid w:val="000E48C3"/>
    <w:rsid w:val="000F2A47"/>
    <w:rsid w:val="000F2AD3"/>
    <w:rsid w:val="000F2B76"/>
    <w:rsid w:val="000F5A0F"/>
    <w:rsid w:val="00117C85"/>
    <w:rsid w:val="00120C74"/>
    <w:rsid w:val="00122A29"/>
    <w:rsid w:val="001231D5"/>
    <w:rsid w:val="00124610"/>
    <w:rsid w:val="00127FD5"/>
    <w:rsid w:val="0013291E"/>
    <w:rsid w:val="00133EDA"/>
    <w:rsid w:val="00142A68"/>
    <w:rsid w:val="0014318F"/>
    <w:rsid w:val="00160A1C"/>
    <w:rsid w:val="001632FE"/>
    <w:rsid w:val="001650D8"/>
    <w:rsid w:val="00166EC3"/>
    <w:rsid w:val="00173600"/>
    <w:rsid w:val="00173C2E"/>
    <w:rsid w:val="00173FFC"/>
    <w:rsid w:val="00174624"/>
    <w:rsid w:val="001806B3"/>
    <w:rsid w:val="00180776"/>
    <w:rsid w:val="00181009"/>
    <w:rsid w:val="001922AA"/>
    <w:rsid w:val="00193538"/>
    <w:rsid w:val="00196A2A"/>
    <w:rsid w:val="00196C57"/>
    <w:rsid w:val="001A00BA"/>
    <w:rsid w:val="001A0B28"/>
    <w:rsid w:val="001A4678"/>
    <w:rsid w:val="001A5482"/>
    <w:rsid w:val="001A6017"/>
    <w:rsid w:val="001B0185"/>
    <w:rsid w:val="001B057B"/>
    <w:rsid w:val="001B6CB3"/>
    <w:rsid w:val="001C2D3E"/>
    <w:rsid w:val="001C5522"/>
    <w:rsid w:val="001D0650"/>
    <w:rsid w:val="001D289D"/>
    <w:rsid w:val="001E18C4"/>
    <w:rsid w:val="001F1261"/>
    <w:rsid w:val="001F477C"/>
    <w:rsid w:val="001F4D91"/>
    <w:rsid w:val="001F5B0C"/>
    <w:rsid w:val="001F5E06"/>
    <w:rsid w:val="001F7B5D"/>
    <w:rsid w:val="002005FF"/>
    <w:rsid w:val="00205F7F"/>
    <w:rsid w:val="00211CE0"/>
    <w:rsid w:val="002142CA"/>
    <w:rsid w:val="002175E8"/>
    <w:rsid w:val="00220A05"/>
    <w:rsid w:val="002258DB"/>
    <w:rsid w:val="00226FD3"/>
    <w:rsid w:val="002326F1"/>
    <w:rsid w:val="00232CBE"/>
    <w:rsid w:val="00233475"/>
    <w:rsid w:val="00234007"/>
    <w:rsid w:val="0023500F"/>
    <w:rsid w:val="00235926"/>
    <w:rsid w:val="002367FA"/>
    <w:rsid w:val="0024045A"/>
    <w:rsid w:val="0024093A"/>
    <w:rsid w:val="00253AE6"/>
    <w:rsid w:val="00257DA4"/>
    <w:rsid w:val="00257FE0"/>
    <w:rsid w:val="00260610"/>
    <w:rsid w:val="0026112D"/>
    <w:rsid w:val="00263496"/>
    <w:rsid w:val="002671A7"/>
    <w:rsid w:val="002704BE"/>
    <w:rsid w:val="00274DDE"/>
    <w:rsid w:val="00275734"/>
    <w:rsid w:val="00275898"/>
    <w:rsid w:val="00277197"/>
    <w:rsid w:val="002779B1"/>
    <w:rsid w:val="00280AA8"/>
    <w:rsid w:val="0028249B"/>
    <w:rsid w:val="00283478"/>
    <w:rsid w:val="00285A29"/>
    <w:rsid w:val="00290220"/>
    <w:rsid w:val="0029490D"/>
    <w:rsid w:val="002953B2"/>
    <w:rsid w:val="00296721"/>
    <w:rsid w:val="002972FE"/>
    <w:rsid w:val="002A3B52"/>
    <w:rsid w:val="002A43A9"/>
    <w:rsid w:val="002A5E5D"/>
    <w:rsid w:val="002A65EC"/>
    <w:rsid w:val="002B0185"/>
    <w:rsid w:val="002B2BD1"/>
    <w:rsid w:val="002B61ED"/>
    <w:rsid w:val="002C22E1"/>
    <w:rsid w:val="002C261C"/>
    <w:rsid w:val="002C5C21"/>
    <w:rsid w:val="002D35F0"/>
    <w:rsid w:val="002D3C06"/>
    <w:rsid w:val="002D48DC"/>
    <w:rsid w:val="002D715C"/>
    <w:rsid w:val="002D7AE8"/>
    <w:rsid w:val="002F29E7"/>
    <w:rsid w:val="002F2E9F"/>
    <w:rsid w:val="002F4752"/>
    <w:rsid w:val="00300085"/>
    <w:rsid w:val="00302BEC"/>
    <w:rsid w:val="00304873"/>
    <w:rsid w:val="00304EBC"/>
    <w:rsid w:val="00311062"/>
    <w:rsid w:val="003125FC"/>
    <w:rsid w:val="00321C88"/>
    <w:rsid w:val="0032329B"/>
    <w:rsid w:val="00324668"/>
    <w:rsid w:val="003324ED"/>
    <w:rsid w:val="00334AA2"/>
    <w:rsid w:val="00334D90"/>
    <w:rsid w:val="00340830"/>
    <w:rsid w:val="00344F74"/>
    <w:rsid w:val="00346445"/>
    <w:rsid w:val="00347E57"/>
    <w:rsid w:val="00351E58"/>
    <w:rsid w:val="00352D63"/>
    <w:rsid w:val="003536AE"/>
    <w:rsid w:val="00354332"/>
    <w:rsid w:val="00354E31"/>
    <w:rsid w:val="00364099"/>
    <w:rsid w:val="003744B6"/>
    <w:rsid w:val="003746E6"/>
    <w:rsid w:val="00375C64"/>
    <w:rsid w:val="00380604"/>
    <w:rsid w:val="003830F0"/>
    <w:rsid w:val="00385FE0"/>
    <w:rsid w:val="00393AFD"/>
    <w:rsid w:val="00394AFF"/>
    <w:rsid w:val="003A0275"/>
    <w:rsid w:val="003A067F"/>
    <w:rsid w:val="003A119F"/>
    <w:rsid w:val="003A2623"/>
    <w:rsid w:val="003A39A5"/>
    <w:rsid w:val="003A4E8D"/>
    <w:rsid w:val="003B060F"/>
    <w:rsid w:val="003B2973"/>
    <w:rsid w:val="003B57C9"/>
    <w:rsid w:val="003D13B9"/>
    <w:rsid w:val="003D253F"/>
    <w:rsid w:val="003D2C9F"/>
    <w:rsid w:val="003D3AE2"/>
    <w:rsid w:val="003D7751"/>
    <w:rsid w:val="003D7D37"/>
    <w:rsid w:val="003E3009"/>
    <w:rsid w:val="003E4C8B"/>
    <w:rsid w:val="003E6795"/>
    <w:rsid w:val="003E7716"/>
    <w:rsid w:val="003F02F2"/>
    <w:rsid w:val="003F617F"/>
    <w:rsid w:val="00404EE3"/>
    <w:rsid w:val="004058A2"/>
    <w:rsid w:val="00405D18"/>
    <w:rsid w:val="00405F60"/>
    <w:rsid w:val="00406351"/>
    <w:rsid w:val="004072F7"/>
    <w:rsid w:val="004126C2"/>
    <w:rsid w:val="00414AE0"/>
    <w:rsid w:val="00432025"/>
    <w:rsid w:val="00433630"/>
    <w:rsid w:val="0043376C"/>
    <w:rsid w:val="00443B44"/>
    <w:rsid w:val="004457C8"/>
    <w:rsid w:val="00452161"/>
    <w:rsid w:val="00452AFF"/>
    <w:rsid w:val="0045444F"/>
    <w:rsid w:val="004560B3"/>
    <w:rsid w:val="00456761"/>
    <w:rsid w:val="00461905"/>
    <w:rsid w:val="00462445"/>
    <w:rsid w:val="00462E89"/>
    <w:rsid w:val="00465355"/>
    <w:rsid w:val="00467AF7"/>
    <w:rsid w:val="004702F4"/>
    <w:rsid w:val="00471EB2"/>
    <w:rsid w:val="00472515"/>
    <w:rsid w:val="00473413"/>
    <w:rsid w:val="0047753B"/>
    <w:rsid w:val="00481C01"/>
    <w:rsid w:val="00485077"/>
    <w:rsid w:val="004859F7"/>
    <w:rsid w:val="004948B6"/>
    <w:rsid w:val="004A1C1F"/>
    <w:rsid w:val="004A20B8"/>
    <w:rsid w:val="004A4BD4"/>
    <w:rsid w:val="004A6E8C"/>
    <w:rsid w:val="004B7132"/>
    <w:rsid w:val="004C1A83"/>
    <w:rsid w:val="004C2E3A"/>
    <w:rsid w:val="004C2E72"/>
    <w:rsid w:val="004C532B"/>
    <w:rsid w:val="004C6D6C"/>
    <w:rsid w:val="004D0A05"/>
    <w:rsid w:val="004D1AF1"/>
    <w:rsid w:val="004D45B1"/>
    <w:rsid w:val="004D713A"/>
    <w:rsid w:val="004D7449"/>
    <w:rsid w:val="004E3CA0"/>
    <w:rsid w:val="004E4656"/>
    <w:rsid w:val="004F4598"/>
    <w:rsid w:val="00500E27"/>
    <w:rsid w:val="00502167"/>
    <w:rsid w:val="00502D6E"/>
    <w:rsid w:val="00510E55"/>
    <w:rsid w:val="00512EEE"/>
    <w:rsid w:val="00514ACF"/>
    <w:rsid w:val="00515826"/>
    <w:rsid w:val="0052243C"/>
    <w:rsid w:val="0052254F"/>
    <w:rsid w:val="00524805"/>
    <w:rsid w:val="00527346"/>
    <w:rsid w:val="0053122A"/>
    <w:rsid w:val="005338FB"/>
    <w:rsid w:val="005346AE"/>
    <w:rsid w:val="00536A48"/>
    <w:rsid w:val="005513ED"/>
    <w:rsid w:val="00551DC9"/>
    <w:rsid w:val="00552C06"/>
    <w:rsid w:val="00553B3E"/>
    <w:rsid w:val="00555CD7"/>
    <w:rsid w:val="00556298"/>
    <w:rsid w:val="00557632"/>
    <w:rsid w:val="005577D8"/>
    <w:rsid w:val="00557A2B"/>
    <w:rsid w:val="00560FA9"/>
    <w:rsid w:val="0056555D"/>
    <w:rsid w:val="005666C5"/>
    <w:rsid w:val="00566A00"/>
    <w:rsid w:val="00567623"/>
    <w:rsid w:val="0057676B"/>
    <w:rsid w:val="0058440F"/>
    <w:rsid w:val="00585165"/>
    <w:rsid w:val="005906D2"/>
    <w:rsid w:val="00591488"/>
    <w:rsid w:val="0059231D"/>
    <w:rsid w:val="00594F43"/>
    <w:rsid w:val="00595167"/>
    <w:rsid w:val="005964E7"/>
    <w:rsid w:val="005A03F0"/>
    <w:rsid w:val="005A2057"/>
    <w:rsid w:val="005A53A0"/>
    <w:rsid w:val="005A65CC"/>
    <w:rsid w:val="005A6F36"/>
    <w:rsid w:val="005C1757"/>
    <w:rsid w:val="005C2739"/>
    <w:rsid w:val="005D639F"/>
    <w:rsid w:val="005D76A8"/>
    <w:rsid w:val="005E3757"/>
    <w:rsid w:val="005E376D"/>
    <w:rsid w:val="005F0CF0"/>
    <w:rsid w:val="005F382B"/>
    <w:rsid w:val="006007CD"/>
    <w:rsid w:val="006035A2"/>
    <w:rsid w:val="0061058C"/>
    <w:rsid w:val="006174ED"/>
    <w:rsid w:val="00621BCC"/>
    <w:rsid w:val="006320BA"/>
    <w:rsid w:val="00632954"/>
    <w:rsid w:val="00641B25"/>
    <w:rsid w:val="0064322B"/>
    <w:rsid w:val="006446DC"/>
    <w:rsid w:val="00646874"/>
    <w:rsid w:val="00654592"/>
    <w:rsid w:val="00655AFB"/>
    <w:rsid w:val="00663EFF"/>
    <w:rsid w:val="0066445B"/>
    <w:rsid w:val="00664932"/>
    <w:rsid w:val="00665918"/>
    <w:rsid w:val="006728DE"/>
    <w:rsid w:val="00672A2C"/>
    <w:rsid w:val="006735A9"/>
    <w:rsid w:val="00674B49"/>
    <w:rsid w:val="00676F5C"/>
    <w:rsid w:val="00677A3D"/>
    <w:rsid w:val="00683D1C"/>
    <w:rsid w:val="006840BF"/>
    <w:rsid w:val="006865CC"/>
    <w:rsid w:val="006933EA"/>
    <w:rsid w:val="00695294"/>
    <w:rsid w:val="00696F78"/>
    <w:rsid w:val="006A0F2B"/>
    <w:rsid w:val="006A15B7"/>
    <w:rsid w:val="006A189F"/>
    <w:rsid w:val="006A3317"/>
    <w:rsid w:val="006A7EE6"/>
    <w:rsid w:val="006B22D7"/>
    <w:rsid w:val="006B5CEB"/>
    <w:rsid w:val="006B7FE4"/>
    <w:rsid w:val="006C50E9"/>
    <w:rsid w:val="006C7268"/>
    <w:rsid w:val="006C7DFE"/>
    <w:rsid w:val="006D0D61"/>
    <w:rsid w:val="006D1398"/>
    <w:rsid w:val="006D5136"/>
    <w:rsid w:val="006E10FC"/>
    <w:rsid w:val="006E132F"/>
    <w:rsid w:val="006E574A"/>
    <w:rsid w:val="006F14E3"/>
    <w:rsid w:val="006F1E50"/>
    <w:rsid w:val="006F365F"/>
    <w:rsid w:val="006F390F"/>
    <w:rsid w:val="006F5DAD"/>
    <w:rsid w:val="006F72EB"/>
    <w:rsid w:val="006F7A52"/>
    <w:rsid w:val="00714854"/>
    <w:rsid w:val="007157F8"/>
    <w:rsid w:val="007202F3"/>
    <w:rsid w:val="00723106"/>
    <w:rsid w:val="00731CFE"/>
    <w:rsid w:val="007337AA"/>
    <w:rsid w:val="00736203"/>
    <w:rsid w:val="007407E0"/>
    <w:rsid w:val="0074168A"/>
    <w:rsid w:val="00743132"/>
    <w:rsid w:val="007438B9"/>
    <w:rsid w:val="007476B0"/>
    <w:rsid w:val="00750663"/>
    <w:rsid w:val="007543C6"/>
    <w:rsid w:val="00755180"/>
    <w:rsid w:val="007569CF"/>
    <w:rsid w:val="00756B79"/>
    <w:rsid w:val="00756DA5"/>
    <w:rsid w:val="0076026E"/>
    <w:rsid w:val="00762F48"/>
    <w:rsid w:val="0076732D"/>
    <w:rsid w:val="00767A91"/>
    <w:rsid w:val="0077295A"/>
    <w:rsid w:val="00772D9A"/>
    <w:rsid w:val="007731B7"/>
    <w:rsid w:val="00774B08"/>
    <w:rsid w:val="00787BA1"/>
    <w:rsid w:val="00794269"/>
    <w:rsid w:val="00797559"/>
    <w:rsid w:val="007A1475"/>
    <w:rsid w:val="007A3564"/>
    <w:rsid w:val="007B03F1"/>
    <w:rsid w:val="007B6FDC"/>
    <w:rsid w:val="007C6377"/>
    <w:rsid w:val="007C6E15"/>
    <w:rsid w:val="007D0B65"/>
    <w:rsid w:val="007D0B75"/>
    <w:rsid w:val="007D13D7"/>
    <w:rsid w:val="007D1995"/>
    <w:rsid w:val="007D6010"/>
    <w:rsid w:val="007D7EE1"/>
    <w:rsid w:val="007E0721"/>
    <w:rsid w:val="007E3ACD"/>
    <w:rsid w:val="007F3236"/>
    <w:rsid w:val="007F3E49"/>
    <w:rsid w:val="007F6B05"/>
    <w:rsid w:val="008021E5"/>
    <w:rsid w:val="00803A3E"/>
    <w:rsid w:val="00804B2C"/>
    <w:rsid w:val="00805103"/>
    <w:rsid w:val="00807F8C"/>
    <w:rsid w:val="00810F9D"/>
    <w:rsid w:val="008113A6"/>
    <w:rsid w:val="00815336"/>
    <w:rsid w:val="008161C9"/>
    <w:rsid w:val="00820AE8"/>
    <w:rsid w:val="00821973"/>
    <w:rsid w:val="0082427A"/>
    <w:rsid w:val="00825868"/>
    <w:rsid w:val="00826202"/>
    <w:rsid w:val="00841D14"/>
    <w:rsid w:val="00841FCC"/>
    <w:rsid w:val="00842580"/>
    <w:rsid w:val="00846917"/>
    <w:rsid w:val="00862194"/>
    <w:rsid w:val="00862A0E"/>
    <w:rsid w:val="00863CAC"/>
    <w:rsid w:val="008662DD"/>
    <w:rsid w:val="00870773"/>
    <w:rsid w:val="00870E54"/>
    <w:rsid w:val="00872E6E"/>
    <w:rsid w:val="0088349C"/>
    <w:rsid w:val="0088582E"/>
    <w:rsid w:val="00890347"/>
    <w:rsid w:val="008A2619"/>
    <w:rsid w:val="008A5DAA"/>
    <w:rsid w:val="008B23B2"/>
    <w:rsid w:val="008B35AA"/>
    <w:rsid w:val="008B41F5"/>
    <w:rsid w:val="008B6A3B"/>
    <w:rsid w:val="008B6B57"/>
    <w:rsid w:val="008B70D5"/>
    <w:rsid w:val="008B7196"/>
    <w:rsid w:val="008C172F"/>
    <w:rsid w:val="008C33C6"/>
    <w:rsid w:val="008C4C9A"/>
    <w:rsid w:val="008C5126"/>
    <w:rsid w:val="008C55E5"/>
    <w:rsid w:val="008D0B97"/>
    <w:rsid w:val="008D2577"/>
    <w:rsid w:val="008D3051"/>
    <w:rsid w:val="008D4960"/>
    <w:rsid w:val="008D7EED"/>
    <w:rsid w:val="008E1D20"/>
    <w:rsid w:val="008E4C81"/>
    <w:rsid w:val="008E693A"/>
    <w:rsid w:val="008F12FA"/>
    <w:rsid w:val="008F26B0"/>
    <w:rsid w:val="008F3ACD"/>
    <w:rsid w:val="008F451E"/>
    <w:rsid w:val="008F4D35"/>
    <w:rsid w:val="008F721A"/>
    <w:rsid w:val="0090140B"/>
    <w:rsid w:val="00903289"/>
    <w:rsid w:val="009053E8"/>
    <w:rsid w:val="009071C4"/>
    <w:rsid w:val="00912495"/>
    <w:rsid w:val="00914C74"/>
    <w:rsid w:val="00922161"/>
    <w:rsid w:val="00925517"/>
    <w:rsid w:val="009330E9"/>
    <w:rsid w:val="00935BED"/>
    <w:rsid w:val="00937045"/>
    <w:rsid w:val="0093793A"/>
    <w:rsid w:val="00940DDE"/>
    <w:rsid w:val="00941EB0"/>
    <w:rsid w:val="009439BE"/>
    <w:rsid w:val="00943B1F"/>
    <w:rsid w:val="00944EAC"/>
    <w:rsid w:val="009455CC"/>
    <w:rsid w:val="00946A96"/>
    <w:rsid w:val="00946D75"/>
    <w:rsid w:val="00947064"/>
    <w:rsid w:val="00947196"/>
    <w:rsid w:val="00947DB0"/>
    <w:rsid w:val="0095098D"/>
    <w:rsid w:val="00950EFA"/>
    <w:rsid w:val="009519D1"/>
    <w:rsid w:val="0095251A"/>
    <w:rsid w:val="009545EE"/>
    <w:rsid w:val="0095740F"/>
    <w:rsid w:val="009602FE"/>
    <w:rsid w:val="009640FF"/>
    <w:rsid w:val="00965377"/>
    <w:rsid w:val="009728E5"/>
    <w:rsid w:val="00972E60"/>
    <w:rsid w:val="0098126C"/>
    <w:rsid w:val="009815ED"/>
    <w:rsid w:val="0098255B"/>
    <w:rsid w:val="0098332E"/>
    <w:rsid w:val="009838AE"/>
    <w:rsid w:val="00985D2B"/>
    <w:rsid w:val="0098646F"/>
    <w:rsid w:val="009867DF"/>
    <w:rsid w:val="00990D37"/>
    <w:rsid w:val="00993E79"/>
    <w:rsid w:val="009A201F"/>
    <w:rsid w:val="009A4D42"/>
    <w:rsid w:val="009A502D"/>
    <w:rsid w:val="009A5ABB"/>
    <w:rsid w:val="009B1996"/>
    <w:rsid w:val="009B216C"/>
    <w:rsid w:val="009B5493"/>
    <w:rsid w:val="009B54DA"/>
    <w:rsid w:val="009B5FFA"/>
    <w:rsid w:val="009B775D"/>
    <w:rsid w:val="009B7E45"/>
    <w:rsid w:val="009C3936"/>
    <w:rsid w:val="009C4BCD"/>
    <w:rsid w:val="009C53E9"/>
    <w:rsid w:val="009C6B7A"/>
    <w:rsid w:val="009D08E5"/>
    <w:rsid w:val="009D3D99"/>
    <w:rsid w:val="009D788E"/>
    <w:rsid w:val="009E144F"/>
    <w:rsid w:val="009E4403"/>
    <w:rsid w:val="009E6B2C"/>
    <w:rsid w:val="009E7024"/>
    <w:rsid w:val="009F0D02"/>
    <w:rsid w:val="009F1CDF"/>
    <w:rsid w:val="009F2B12"/>
    <w:rsid w:val="009F2BE8"/>
    <w:rsid w:val="009F2C97"/>
    <w:rsid w:val="009F5F05"/>
    <w:rsid w:val="009F7405"/>
    <w:rsid w:val="009F7731"/>
    <w:rsid w:val="00A00925"/>
    <w:rsid w:val="00A0745E"/>
    <w:rsid w:val="00A076C0"/>
    <w:rsid w:val="00A10509"/>
    <w:rsid w:val="00A1154D"/>
    <w:rsid w:val="00A12C9A"/>
    <w:rsid w:val="00A12D81"/>
    <w:rsid w:val="00A14439"/>
    <w:rsid w:val="00A14C67"/>
    <w:rsid w:val="00A20EFB"/>
    <w:rsid w:val="00A22605"/>
    <w:rsid w:val="00A253F9"/>
    <w:rsid w:val="00A37880"/>
    <w:rsid w:val="00A40F86"/>
    <w:rsid w:val="00A41272"/>
    <w:rsid w:val="00A414F1"/>
    <w:rsid w:val="00A43C51"/>
    <w:rsid w:val="00A44406"/>
    <w:rsid w:val="00A61262"/>
    <w:rsid w:val="00A64A42"/>
    <w:rsid w:val="00A651BA"/>
    <w:rsid w:val="00A654FA"/>
    <w:rsid w:val="00A660CB"/>
    <w:rsid w:val="00A724C6"/>
    <w:rsid w:val="00A735E7"/>
    <w:rsid w:val="00A7684C"/>
    <w:rsid w:val="00A839AB"/>
    <w:rsid w:val="00A90608"/>
    <w:rsid w:val="00A92034"/>
    <w:rsid w:val="00A92210"/>
    <w:rsid w:val="00A9445D"/>
    <w:rsid w:val="00AA41F2"/>
    <w:rsid w:val="00AA5226"/>
    <w:rsid w:val="00AB1494"/>
    <w:rsid w:val="00AB36B2"/>
    <w:rsid w:val="00AB614E"/>
    <w:rsid w:val="00AB62D6"/>
    <w:rsid w:val="00AB7022"/>
    <w:rsid w:val="00AC0F4C"/>
    <w:rsid w:val="00AC1719"/>
    <w:rsid w:val="00AC62E2"/>
    <w:rsid w:val="00AD06AF"/>
    <w:rsid w:val="00AD265E"/>
    <w:rsid w:val="00AD285D"/>
    <w:rsid w:val="00AD54F9"/>
    <w:rsid w:val="00AD74A6"/>
    <w:rsid w:val="00AD7B84"/>
    <w:rsid w:val="00AE10FE"/>
    <w:rsid w:val="00AE2FC6"/>
    <w:rsid w:val="00AE5317"/>
    <w:rsid w:val="00AE6DF0"/>
    <w:rsid w:val="00AE7490"/>
    <w:rsid w:val="00AF1BDF"/>
    <w:rsid w:val="00AF30F9"/>
    <w:rsid w:val="00B04CB7"/>
    <w:rsid w:val="00B051F5"/>
    <w:rsid w:val="00B0600F"/>
    <w:rsid w:val="00B06A9A"/>
    <w:rsid w:val="00B1103F"/>
    <w:rsid w:val="00B11686"/>
    <w:rsid w:val="00B15A85"/>
    <w:rsid w:val="00B15E6D"/>
    <w:rsid w:val="00B166FA"/>
    <w:rsid w:val="00B23D36"/>
    <w:rsid w:val="00B24443"/>
    <w:rsid w:val="00B30067"/>
    <w:rsid w:val="00B30A6C"/>
    <w:rsid w:val="00B3111B"/>
    <w:rsid w:val="00B326F3"/>
    <w:rsid w:val="00B32725"/>
    <w:rsid w:val="00B362D7"/>
    <w:rsid w:val="00B414FB"/>
    <w:rsid w:val="00B43B53"/>
    <w:rsid w:val="00B44147"/>
    <w:rsid w:val="00B4582F"/>
    <w:rsid w:val="00B4657F"/>
    <w:rsid w:val="00B47B6D"/>
    <w:rsid w:val="00B52391"/>
    <w:rsid w:val="00B545F2"/>
    <w:rsid w:val="00B565A2"/>
    <w:rsid w:val="00B62BC7"/>
    <w:rsid w:val="00B649E6"/>
    <w:rsid w:val="00B653A4"/>
    <w:rsid w:val="00B655B0"/>
    <w:rsid w:val="00B66B20"/>
    <w:rsid w:val="00B66FC1"/>
    <w:rsid w:val="00B6725D"/>
    <w:rsid w:val="00B83122"/>
    <w:rsid w:val="00B86EB1"/>
    <w:rsid w:val="00B86F38"/>
    <w:rsid w:val="00B903DE"/>
    <w:rsid w:val="00B9662C"/>
    <w:rsid w:val="00B968DF"/>
    <w:rsid w:val="00B9791F"/>
    <w:rsid w:val="00BA33C2"/>
    <w:rsid w:val="00BA3714"/>
    <w:rsid w:val="00BA45B6"/>
    <w:rsid w:val="00BB6465"/>
    <w:rsid w:val="00BC098B"/>
    <w:rsid w:val="00BC147B"/>
    <w:rsid w:val="00BC33BA"/>
    <w:rsid w:val="00BC783B"/>
    <w:rsid w:val="00BD28B8"/>
    <w:rsid w:val="00BD510F"/>
    <w:rsid w:val="00BE07D5"/>
    <w:rsid w:val="00BE2DBB"/>
    <w:rsid w:val="00BE377E"/>
    <w:rsid w:val="00BE4CD9"/>
    <w:rsid w:val="00BE5CB2"/>
    <w:rsid w:val="00BF58E0"/>
    <w:rsid w:val="00BF705E"/>
    <w:rsid w:val="00C02F36"/>
    <w:rsid w:val="00C03D35"/>
    <w:rsid w:val="00C0502C"/>
    <w:rsid w:val="00C1083B"/>
    <w:rsid w:val="00C13C07"/>
    <w:rsid w:val="00C14D06"/>
    <w:rsid w:val="00C26482"/>
    <w:rsid w:val="00C27DAA"/>
    <w:rsid w:val="00C30A37"/>
    <w:rsid w:val="00C32278"/>
    <w:rsid w:val="00C3713B"/>
    <w:rsid w:val="00C4013B"/>
    <w:rsid w:val="00C45BD1"/>
    <w:rsid w:val="00C516ED"/>
    <w:rsid w:val="00C519D5"/>
    <w:rsid w:val="00C53369"/>
    <w:rsid w:val="00C54351"/>
    <w:rsid w:val="00C54A44"/>
    <w:rsid w:val="00C54DA4"/>
    <w:rsid w:val="00C62663"/>
    <w:rsid w:val="00C62C6B"/>
    <w:rsid w:val="00C66C44"/>
    <w:rsid w:val="00C674F5"/>
    <w:rsid w:val="00C70429"/>
    <w:rsid w:val="00C761B4"/>
    <w:rsid w:val="00C76D3F"/>
    <w:rsid w:val="00C77A8A"/>
    <w:rsid w:val="00C80B11"/>
    <w:rsid w:val="00C82DC2"/>
    <w:rsid w:val="00C876D0"/>
    <w:rsid w:val="00C928B3"/>
    <w:rsid w:val="00C93854"/>
    <w:rsid w:val="00C95357"/>
    <w:rsid w:val="00CA1956"/>
    <w:rsid w:val="00CA33EC"/>
    <w:rsid w:val="00CA58C1"/>
    <w:rsid w:val="00CA5ADA"/>
    <w:rsid w:val="00CB2040"/>
    <w:rsid w:val="00CB2F02"/>
    <w:rsid w:val="00CB386D"/>
    <w:rsid w:val="00CC2E71"/>
    <w:rsid w:val="00CC68FF"/>
    <w:rsid w:val="00CD3890"/>
    <w:rsid w:val="00CD5322"/>
    <w:rsid w:val="00CD7B98"/>
    <w:rsid w:val="00CE273A"/>
    <w:rsid w:val="00CE4DDB"/>
    <w:rsid w:val="00CE5676"/>
    <w:rsid w:val="00CF7427"/>
    <w:rsid w:val="00CF787D"/>
    <w:rsid w:val="00D01392"/>
    <w:rsid w:val="00D02051"/>
    <w:rsid w:val="00D04F07"/>
    <w:rsid w:val="00D06ED1"/>
    <w:rsid w:val="00D1102C"/>
    <w:rsid w:val="00D123C5"/>
    <w:rsid w:val="00D12923"/>
    <w:rsid w:val="00D21E69"/>
    <w:rsid w:val="00D254DC"/>
    <w:rsid w:val="00D2692F"/>
    <w:rsid w:val="00D26C3E"/>
    <w:rsid w:val="00D3029C"/>
    <w:rsid w:val="00D30D5B"/>
    <w:rsid w:val="00D312FD"/>
    <w:rsid w:val="00D3138A"/>
    <w:rsid w:val="00D3198A"/>
    <w:rsid w:val="00D36FE9"/>
    <w:rsid w:val="00D37B13"/>
    <w:rsid w:val="00D47D81"/>
    <w:rsid w:val="00D532A1"/>
    <w:rsid w:val="00D6625A"/>
    <w:rsid w:val="00D7082A"/>
    <w:rsid w:val="00D727EA"/>
    <w:rsid w:val="00D728D6"/>
    <w:rsid w:val="00D732F8"/>
    <w:rsid w:val="00D747A8"/>
    <w:rsid w:val="00D75120"/>
    <w:rsid w:val="00D7661E"/>
    <w:rsid w:val="00D83985"/>
    <w:rsid w:val="00D90F2E"/>
    <w:rsid w:val="00D934F8"/>
    <w:rsid w:val="00DA50DD"/>
    <w:rsid w:val="00DA562A"/>
    <w:rsid w:val="00DA6A68"/>
    <w:rsid w:val="00DB4DDC"/>
    <w:rsid w:val="00DC1A6F"/>
    <w:rsid w:val="00DC1ACC"/>
    <w:rsid w:val="00DC763F"/>
    <w:rsid w:val="00DD17C8"/>
    <w:rsid w:val="00DD6AF0"/>
    <w:rsid w:val="00DE0062"/>
    <w:rsid w:val="00DE00CD"/>
    <w:rsid w:val="00DE1361"/>
    <w:rsid w:val="00DF1DAD"/>
    <w:rsid w:val="00DF30AF"/>
    <w:rsid w:val="00E0017E"/>
    <w:rsid w:val="00E02612"/>
    <w:rsid w:val="00E03C08"/>
    <w:rsid w:val="00E04057"/>
    <w:rsid w:val="00E042AF"/>
    <w:rsid w:val="00E050AF"/>
    <w:rsid w:val="00E117C3"/>
    <w:rsid w:val="00E243C8"/>
    <w:rsid w:val="00E27637"/>
    <w:rsid w:val="00E30055"/>
    <w:rsid w:val="00E301DE"/>
    <w:rsid w:val="00E31E0D"/>
    <w:rsid w:val="00E32826"/>
    <w:rsid w:val="00E37044"/>
    <w:rsid w:val="00E37564"/>
    <w:rsid w:val="00E37FE8"/>
    <w:rsid w:val="00E40DA8"/>
    <w:rsid w:val="00E41496"/>
    <w:rsid w:val="00E42366"/>
    <w:rsid w:val="00E52AAA"/>
    <w:rsid w:val="00E534C5"/>
    <w:rsid w:val="00E554CB"/>
    <w:rsid w:val="00E65BD3"/>
    <w:rsid w:val="00E71D19"/>
    <w:rsid w:val="00E81A45"/>
    <w:rsid w:val="00E82174"/>
    <w:rsid w:val="00E9165E"/>
    <w:rsid w:val="00E92E2E"/>
    <w:rsid w:val="00E94440"/>
    <w:rsid w:val="00E953EB"/>
    <w:rsid w:val="00EA179C"/>
    <w:rsid w:val="00EA2EFB"/>
    <w:rsid w:val="00EA345E"/>
    <w:rsid w:val="00EB19DC"/>
    <w:rsid w:val="00EB4BB1"/>
    <w:rsid w:val="00EC05C0"/>
    <w:rsid w:val="00EC7AB6"/>
    <w:rsid w:val="00ED1BCE"/>
    <w:rsid w:val="00ED5681"/>
    <w:rsid w:val="00ED7A3A"/>
    <w:rsid w:val="00EF1F78"/>
    <w:rsid w:val="00EF25AF"/>
    <w:rsid w:val="00EF3C84"/>
    <w:rsid w:val="00EF615E"/>
    <w:rsid w:val="00EF73D6"/>
    <w:rsid w:val="00EF7DCE"/>
    <w:rsid w:val="00F004FF"/>
    <w:rsid w:val="00F07FFE"/>
    <w:rsid w:val="00F1073C"/>
    <w:rsid w:val="00F14CDA"/>
    <w:rsid w:val="00F1628C"/>
    <w:rsid w:val="00F1753F"/>
    <w:rsid w:val="00F242C4"/>
    <w:rsid w:val="00F24E29"/>
    <w:rsid w:val="00F255AC"/>
    <w:rsid w:val="00F26AFB"/>
    <w:rsid w:val="00F319E4"/>
    <w:rsid w:val="00F33A2E"/>
    <w:rsid w:val="00F4004D"/>
    <w:rsid w:val="00F4745B"/>
    <w:rsid w:val="00F509C2"/>
    <w:rsid w:val="00F50D4A"/>
    <w:rsid w:val="00F5102C"/>
    <w:rsid w:val="00F51B7A"/>
    <w:rsid w:val="00F52110"/>
    <w:rsid w:val="00F52651"/>
    <w:rsid w:val="00F52C8B"/>
    <w:rsid w:val="00F53B85"/>
    <w:rsid w:val="00F54CF9"/>
    <w:rsid w:val="00F56E71"/>
    <w:rsid w:val="00F60806"/>
    <w:rsid w:val="00F6261E"/>
    <w:rsid w:val="00F63F40"/>
    <w:rsid w:val="00F722C4"/>
    <w:rsid w:val="00F73ED7"/>
    <w:rsid w:val="00F74A06"/>
    <w:rsid w:val="00F85475"/>
    <w:rsid w:val="00F867CE"/>
    <w:rsid w:val="00F90A08"/>
    <w:rsid w:val="00F9203A"/>
    <w:rsid w:val="00F9242B"/>
    <w:rsid w:val="00F930AF"/>
    <w:rsid w:val="00F934DA"/>
    <w:rsid w:val="00F9433E"/>
    <w:rsid w:val="00F9772D"/>
    <w:rsid w:val="00FA0099"/>
    <w:rsid w:val="00FA313E"/>
    <w:rsid w:val="00FA5172"/>
    <w:rsid w:val="00FB0462"/>
    <w:rsid w:val="00FB1A5B"/>
    <w:rsid w:val="00FB622A"/>
    <w:rsid w:val="00FB6B04"/>
    <w:rsid w:val="00FC280D"/>
    <w:rsid w:val="00FC4A16"/>
    <w:rsid w:val="00FC4D74"/>
    <w:rsid w:val="00FD2A62"/>
    <w:rsid w:val="00FD2D2D"/>
    <w:rsid w:val="00FD5020"/>
    <w:rsid w:val="00FD519D"/>
    <w:rsid w:val="00FE46EE"/>
    <w:rsid w:val="00FF0430"/>
    <w:rsid w:val="00FF1C4A"/>
    <w:rsid w:val="00FF2476"/>
    <w:rsid w:val="00FF3D61"/>
    <w:rsid w:val="00FF53BB"/>
    <w:rsid w:val="00FF53C2"/>
    <w:rsid w:val="00FF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E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DFB"/>
  </w:style>
  <w:style w:type="paragraph" w:styleId="Heading1">
    <w:name w:val="heading 1"/>
    <w:basedOn w:val="Normal"/>
    <w:next w:val="Normal"/>
    <w:link w:val="Heading1Char"/>
    <w:uiPriority w:val="9"/>
    <w:qFormat/>
    <w:rsid w:val="005E3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E3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E37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E37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E37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E375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E375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E375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E375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7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E37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E37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5E37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E37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E37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E37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E37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E37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E37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7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7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7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E375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3757"/>
    <w:rPr>
      <w:i/>
      <w:iCs/>
      <w:color w:val="404040" w:themeColor="text1" w:themeTint="BF"/>
    </w:rPr>
  </w:style>
  <w:style w:type="paragraph" w:styleId="ListParagraph">
    <w:name w:val="List Paragraph"/>
    <w:basedOn w:val="Normal"/>
    <w:uiPriority w:val="34"/>
    <w:qFormat/>
    <w:rsid w:val="005E3757"/>
    <w:pPr>
      <w:ind w:left="720"/>
      <w:contextualSpacing/>
    </w:pPr>
  </w:style>
  <w:style w:type="character" w:styleId="IntenseEmphasis">
    <w:name w:val="Intense Emphasis"/>
    <w:basedOn w:val="DefaultParagraphFont"/>
    <w:uiPriority w:val="21"/>
    <w:qFormat/>
    <w:rsid w:val="005E3757"/>
    <w:rPr>
      <w:i/>
      <w:iCs/>
      <w:color w:val="0F4761" w:themeColor="accent1" w:themeShade="BF"/>
    </w:rPr>
  </w:style>
  <w:style w:type="paragraph" w:styleId="IntenseQuote">
    <w:name w:val="Intense Quote"/>
    <w:basedOn w:val="Normal"/>
    <w:next w:val="Normal"/>
    <w:link w:val="IntenseQuoteChar"/>
    <w:uiPriority w:val="30"/>
    <w:qFormat/>
    <w:rsid w:val="005E3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757"/>
    <w:rPr>
      <w:i/>
      <w:iCs/>
      <w:color w:val="0F4761" w:themeColor="accent1" w:themeShade="BF"/>
    </w:rPr>
  </w:style>
  <w:style w:type="character" w:styleId="IntenseReference">
    <w:name w:val="Intense Reference"/>
    <w:basedOn w:val="DefaultParagraphFont"/>
    <w:uiPriority w:val="32"/>
    <w:qFormat/>
    <w:rsid w:val="005E3757"/>
    <w:rPr>
      <w:b/>
      <w:bCs/>
      <w:smallCaps/>
      <w:color w:val="0F4761" w:themeColor="accent1" w:themeShade="BF"/>
      <w:spacing w:val="5"/>
    </w:rPr>
  </w:style>
  <w:style w:type="paragraph" w:styleId="EndnoteText">
    <w:name w:val="endnote text"/>
    <w:basedOn w:val="Normal"/>
    <w:link w:val="EndnoteTextChar"/>
    <w:rsid w:val="00FA0099"/>
    <w:rPr>
      <w:rFonts w:eastAsiaTheme="minorEastAsia"/>
      <w:kern w:val="0"/>
      <w:lang w:eastAsia="ja-JP"/>
      <w14:ligatures w14:val="none"/>
    </w:rPr>
  </w:style>
  <w:style w:type="character" w:customStyle="1" w:styleId="EndnoteTextChar">
    <w:name w:val="Endnote Text Char"/>
    <w:basedOn w:val="DefaultParagraphFont"/>
    <w:link w:val="EndnoteText"/>
    <w:rsid w:val="00FA0099"/>
    <w:rPr>
      <w:rFonts w:eastAsiaTheme="minorEastAsia"/>
      <w:kern w:val="0"/>
      <w:lang w:eastAsia="ja-JP"/>
      <w14:ligatures w14:val="none"/>
    </w:rPr>
  </w:style>
  <w:style w:type="character" w:styleId="EndnoteReference">
    <w:name w:val="endnote reference"/>
    <w:basedOn w:val="DefaultParagraphFont"/>
    <w:rsid w:val="00FA0099"/>
    <w:rPr>
      <w:vertAlign w:val="superscript"/>
    </w:rPr>
  </w:style>
  <w:style w:type="paragraph" w:customStyle="1" w:styleId="m3403167480478572169msolistparagraph">
    <w:name w:val="m_3403167480478572169msolistparagraph"/>
    <w:basedOn w:val="Normal"/>
    <w:rsid w:val="00E42366"/>
    <w:pPr>
      <w:spacing w:before="100" w:beforeAutospacing="1" w:after="100" w:afterAutospacing="1"/>
    </w:pPr>
    <w:rPr>
      <w:rFonts w:ascii="Times New Roman" w:eastAsia="Times New Roman" w:hAnsi="Times New Roman"/>
      <w:kern w:val="0"/>
      <w14:ligatures w14:val="none"/>
    </w:rPr>
  </w:style>
  <w:style w:type="paragraph" w:styleId="BodyText">
    <w:name w:val="Body Text"/>
    <w:basedOn w:val="Normal"/>
    <w:link w:val="BodyTextChar"/>
    <w:uiPriority w:val="1"/>
    <w:qFormat/>
    <w:rsid w:val="002D48DC"/>
    <w:pPr>
      <w:autoSpaceDE w:val="0"/>
      <w:autoSpaceDN w:val="0"/>
      <w:adjustRightInd w:val="0"/>
      <w:ind w:left="180"/>
    </w:pPr>
    <w:rPr>
      <w:rFonts w:ascii="Times New Roman" w:hAnsi="Times New Roman"/>
      <w:kern w:val="0"/>
    </w:rPr>
  </w:style>
  <w:style w:type="character" w:customStyle="1" w:styleId="BodyTextChar">
    <w:name w:val="Body Text Char"/>
    <w:basedOn w:val="DefaultParagraphFont"/>
    <w:link w:val="BodyText"/>
    <w:uiPriority w:val="1"/>
    <w:rsid w:val="002D48DC"/>
    <w:rPr>
      <w:rFonts w:ascii="Times New Roman" w:hAnsi="Times New Roman"/>
      <w:kern w:val="0"/>
    </w:rPr>
  </w:style>
  <w:style w:type="character" w:customStyle="1" w:styleId="apple-converted-space">
    <w:name w:val="apple-converted-space"/>
    <w:basedOn w:val="DefaultParagraphFont"/>
    <w:rsid w:val="007C6E15"/>
  </w:style>
  <w:style w:type="character" w:customStyle="1" w:styleId="i">
    <w:name w:val="i"/>
    <w:basedOn w:val="DefaultParagraphFont"/>
    <w:rsid w:val="007C6E15"/>
  </w:style>
  <w:style w:type="paragraph" w:styleId="Footer">
    <w:name w:val="footer"/>
    <w:basedOn w:val="Normal"/>
    <w:link w:val="FooterChar"/>
    <w:uiPriority w:val="99"/>
    <w:unhideWhenUsed/>
    <w:rsid w:val="002D715C"/>
    <w:pPr>
      <w:tabs>
        <w:tab w:val="center" w:pos="4680"/>
        <w:tab w:val="right" w:pos="9360"/>
      </w:tabs>
    </w:pPr>
  </w:style>
  <w:style w:type="character" w:customStyle="1" w:styleId="FooterChar">
    <w:name w:val="Footer Char"/>
    <w:basedOn w:val="DefaultParagraphFont"/>
    <w:link w:val="Footer"/>
    <w:uiPriority w:val="99"/>
    <w:rsid w:val="002D715C"/>
  </w:style>
  <w:style w:type="character" w:styleId="PageNumber">
    <w:name w:val="page number"/>
    <w:basedOn w:val="DefaultParagraphFont"/>
    <w:uiPriority w:val="99"/>
    <w:semiHidden/>
    <w:unhideWhenUsed/>
    <w:rsid w:val="002D715C"/>
  </w:style>
  <w:style w:type="character" w:styleId="Emphasis">
    <w:name w:val="Emphasis"/>
    <w:basedOn w:val="DefaultParagraphFont"/>
    <w:uiPriority w:val="20"/>
    <w:qFormat/>
    <w:rsid w:val="007F3236"/>
    <w:rPr>
      <w:i/>
      <w:iCs/>
    </w:rPr>
  </w:style>
  <w:style w:type="paragraph" w:styleId="Revision">
    <w:name w:val="Revision"/>
    <w:hidden/>
    <w:uiPriority w:val="99"/>
    <w:semiHidden/>
    <w:rsid w:val="009E6B2C"/>
  </w:style>
  <w:style w:type="character" w:styleId="CommentReference">
    <w:name w:val="annotation reference"/>
    <w:basedOn w:val="DefaultParagraphFont"/>
    <w:uiPriority w:val="99"/>
    <w:semiHidden/>
    <w:unhideWhenUsed/>
    <w:rsid w:val="004D1AF1"/>
    <w:rPr>
      <w:sz w:val="16"/>
      <w:szCs w:val="16"/>
    </w:rPr>
  </w:style>
  <w:style w:type="paragraph" w:styleId="CommentText">
    <w:name w:val="annotation text"/>
    <w:basedOn w:val="Normal"/>
    <w:link w:val="CommentTextChar"/>
    <w:uiPriority w:val="99"/>
    <w:unhideWhenUsed/>
    <w:rsid w:val="004D1AF1"/>
    <w:rPr>
      <w:sz w:val="20"/>
      <w:szCs w:val="20"/>
    </w:rPr>
  </w:style>
  <w:style w:type="character" w:customStyle="1" w:styleId="CommentTextChar">
    <w:name w:val="Comment Text Char"/>
    <w:basedOn w:val="DefaultParagraphFont"/>
    <w:link w:val="CommentText"/>
    <w:uiPriority w:val="99"/>
    <w:rsid w:val="004D1AF1"/>
    <w:rPr>
      <w:sz w:val="20"/>
      <w:szCs w:val="20"/>
    </w:rPr>
  </w:style>
  <w:style w:type="paragraph" w:styleId="CommentSubject">
    <w:name w:val="annotation subject"/>
    <w:basedOn w:val="CommentText"/>
    <w:next w:val="CommentText"/>
    <w:link w:val="CommentSubjectChar"/>
    <w:uiPriority w:val="99"/>
    <w:semiHidden/>
    <w:unhideWhenUsed/>
    <w:rsid w:val="004D1AF1"/>
    <w:rPr>
      <w:b/>
      <w:bCs/>
    </w:rPr>
  </w:style>
  <w:style w:type="character" w:customStyle="1" w:styleId="CommentSubjectChar">
    <w:name w:val="Comment Subject Char"/>
    <w:basedOn w:val="CommentTextChar"/>
    <w:link w:val="CommentSubject"/>
    <w:uiPriority w:val="99"/>
    <w:semiHidden/>
    <w:rsid w:val="004D1AF1"/>
    <w:rPr>
      <w:b/>
      <w:bCs/>
      <w:sz w:val="20"/>
      <w:szCs w:val="20"/>
    </w:rPr>
  </w:style>
  <w:style w:type="paragraph" w:styleId="Header">
    <w:name w:val="header"/>
    <w:basedOn w:val="Normal"/>
    <w:link w:val="HeaderChar"/>
    <w:uiPriority w:val="99"/>
    <w:unhideWhenUsed/>
    <w:rsid w:val="002142CA"/>
    <w:pPr>
      <w:tabs>
        <w:tab w:val="center" w:pos="4680"/>
        <w:tab w:val="right" w:pos="9360"/>
      </w:tabs>
    </w:pPr>
  </w:style>
  <w:style w:type="character" w:customStyle="1" w:styleId="HeaderChar">
    <w:name w:val="Header Char"/>
    <w:basedOn w:val="DefaultParagraphFont"/>
    <w:link w:val="Header"/>
    <w:uiPriority w:val="99"/>
    <w:rsid w:val="002142CA"/>
  </w:style>
  <w:style w:type="paragraph" w:styleId="BalloonText">
    <w:name w:val="Balloon Text"/>
    <w:basedOn w:val="Normal"/>
    <w:link w:val="BalloonTextChar"/>
    <w:uiPriority w:val="99"/>
    <w:semiHidden/>
    <w:unhideWhenUsed/>
    <w:rsid w:val="00AB14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14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10080">
      <w:bodyDiv w:val="1"/>
      <w:marLeft w:val="0"/>
      <w:marRight w:val="0"/>
      <w:marTop w:val="0"/>
      <w:marBottom w:val="0"/>
      <w:divBdr>
        <w:top w:val="none" w:sz="0" w:space="0" w:color="auto"/>
        <w:left w:val="none" w:sz="0" w:space="0" w:color="auto"/>
        <w:bottom w:val="none" w:sz="0" w:space="0" w:color="auto"/>
        <w:right w:val="none" w:sz="0" w:space="0" w:color="auto"/>
      </w:divBdr>
    </w:div>
    <w:div w:id="1265841647">
      <w:bodyDiv w:val="1"/>
      <w:marLeft w:val="0"/>
      <w:marRight w:val="0"/>
      <w:marTop w:val="0"/>
      <w:marBottom w:val="0"/>
      <w:divBdr>
        <w:top w:val="none" w:sz="0" w:space="0" w:color="auto"/>
        <w:left w:val="none" w:sz="0" w:space="0" w:color="auto"/>
        <w:bottom w:val="none" w:sz="0" w:space="0" w:color="auto"/>
        <w:right w:val="none" w:sz="0" w:space="0" w:color="auto"/>
      </w:divBdr>
    </w:div>
    <w:div w:id="1285574805">
      <w:bodyDiv w:val="1"/>
      <w:marLeft w:val="0"/>
      <w:marRight w:val="0"/>
      <w:marTop w:val="0"/>
      <w:marBottom w:val="0"/>
      <w:divBdr>
        <w:top w:val="none" w:sz="0" w:space="0" w:color="auto"/>
        <w:left w:val="none" w:sz="0" w:space="0" w:color="auto"/>
        <w:bottom w:val="none" w:sz="0" w:space="0" w:color="auto"/>
        <w:right w:val="none" w:sz="0" w:space="0" w:color="auto"/>
      </w:divBdr>
    </w:div>
    <w:div w:id="1406881794">
      <w:bodyDiv w:val="1"/>
      <w:marLeft w:val="0"/>
      <w:marRight w:val="0"/>
      <w:marTop w:val="0"/>
      <w:marBottom w:val="0"/>
      <w:divBdr>
        <w:top w:val="none" w:sz="0" w:space="0" w:color="auto"/>
        <w:left w:val="none" w:sz="0" w:space="0" w:color="auto"/>
        <w:bottom w:val="none" w:sz="0" w:space="0" w:color="auto"/>
        <w:right w:val="none" w:sz="0" w:space="0" w:color="auto"/>
      </w:divBdr>
      <w:divsChild>
        <w:div w:id="269581591">
          <w:marLeft w:val="0"/>
          <w:marRight w:val="0"/>
          <w:marTop w:val="0"/>
          <w:marBottom w:val="0"/>
          <w:divBdr>
            <w:top w:val="none" w:sz="0" w:space="0" w:color="auto"/>
            <w:left w:val="none" w:sz="0" w:space="0" w:color="auto"/>
            <w:bottom w:val="none" w:sz="0" w:space="0" w:color="auto"/>
            <w:right w:val="none" w:sz="0" w:space="0" w:color="auto"/>
          </w:divBdr>
        </w:div>
        <w:div w:id="104352862">
          <w:marLeft w:val="0"/>
          <w:marRight w:val="0"/>
          <w:marTop w:val="0"/>
          <w:marBottom w:val="0"/>
          <w:divBdr>
            <w:top w:val="none" w:sz="0" w:space="0" w:color="auto"/>
            <w:left w:val="none" w:sz="0" w:space="0" w:color="auto"/>
            <w:bottom w:val="none" w:sz="0" w:space="0" w:color="auto"/>
            <w:right w:val="none" w:sz="0" w:space="0" w:color="auto"/>
          </w:divBdr>
        </w:div>
        <w:div w:id="1385640978">
          <w:marLeft w:val="0"/>
          <w:marRight w:val="0"/>
          <w:marTop w:val="0"/>
          <w:marBottom w:val="0"/>
          <w:divBdr>
            <w:top w:val="none" w:sz="0" w:space="0" w:color="auto"/>
            <w:left w:val="none" w:sz="0" w:space="0" w:color="auto"/>
            <w:bottom w:val="none" w:sz="0" w:space="0" w:color="auto"/>
            <w:right w:val="none" w:sz="0" w:space="0" w:color="auto"/>
          </w:divBdr>
        </w:div>
        <w:div w:id="534270843">
          <w:marLeft w:val="0"/>
          <w:marRight w:val="0"/>
          <w:marTop w:val="0"/>
          <w:marBottom w:val="0"/>
          <w:divBdr>
            <w:top w:val="none" w:sz="0" w:space="0" w:color="auto"/>
            <w:left w:val="none" w:sz="0" w:space="0" w:color="auto"/>
            <w:bottom w:val="none" w:sz="0" w:space="0" w:color="auto"/>
            <w:right w:val="none" w:sz="0" w:space="0" w:color="auto"/>
          </w:divBdr>
        </w:div>
        <w:div w:id="1963421569">
          <w:blockQuote w:val="1"/>
          <w:marLeft w:val="600"/>
          <w:marRight w:val="0"/>
          <w:marTop w:val="0"/>
          <w:marBottom w:val="0"/>
          <w:divBdr>
            <w:top w:val="none" w:sz="0" w:space="0" w:color="auto"/>
            <w:left w:val="none" w:sz="0" w:space="0" w:color="auto"/>
            <w:bottom w:val="none" w:sz="0" w:space="0" w:color="auto"/>
            <w:right w:val="none" w:sz="0" w:space="0" w:color="auto"/>
          </w:divBdr>
          <w:divsChild>
            <w:div w:id="1075979290">
              <w:marLeft w:val="0"/>
              <w:marRight w:val="0"/>
              <w:marTop w:val="0"/>
              <w:marBottom w:val="0"/>
              <w:divBdr>
                <w:top w:val="none" w:sz="0" w:space="0" w:color="auto"/>
                <w:left w:val="none" w:sz="0" w:space="0" w:color="auto"/>
                <w:bottom w:val="none" w:sz="0" w:space="0" w:color="auto"/>
                <w:right w:val="none" w:sz="0" w:space="0" w:color="auto"/>
              </w:divBdr>
            </w:div>
            <w:div w:id="294525356">
              <w:marLeft w:val="0"/>
              <w:marRight w:val="0"/>
              <w:marTop w:val="0"/>
              <w:marBottom w:val="0"/>
              <w:divBdr>
                <w:top w:val="none" w:sz="0" w:space="0" w:color="auto"/>
                <w:left w:val="none" w:sz="0" w:space="0" w:color="auto"/>
                <w:bottom w:val="none" w:sz="0" w:space="0" w:color="auto"/>
                <w:right w:val="none" w:sz="0" w:space="0" w:color="auto"/>
              </w:divBdr>
            </w:div>
          </w:divsChild>
        </w:div>
        <w:div w:id="1012343582">
          <w:marLeft w:val="0"/>
          <w:marRight w:val="0"/>
          <w:marTop w:val="0"/>
          <w:marBottom w:val="0"/>
          <w:divBdr>
            <w:top w:val="none" w:sz="0" w:space="0" w:color="auto"/>
            <w:left w:val="none" w:sz="0" w:space="0" w:color="auto"/>
            <w:bottom w:val="none" w:sz="0" w:space="0" w:color="auto"/>
            <w:right w:val="none" w:sz="0" w:space="0" w:color="auto"/>
          </w:divBdr>
          <w:divsChild>
            <w:div w:id="1464805300">
              <w:marLeft w:val="0"/>
              <w:marRight w:val="0"/>
              <w:marTop w:val="0"/>
              <w:marBottom w:val="0"/>
              <w:divBdr>
                <w:top w:val="none" w:sz="0" w:space="0" w:color="auto"/>
                <w:left w:val="none" w:sz="0" w:space="0" w:color="auto"/>
                <w:bottom w:val="none" w:sz="0" w:space="0" w:color="auto"/>
                <w:right w:val="none" w:sz="0" w:space="0" w:color="auto"/>
              </w:divBdr>
            </w:div>
            <w:div w:id="7290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770">
      <w:bodyDiv w:val="1"/>
      <w:marLeft w:val="0"/>
      <w:marRight w:val="0"/>
      <w:marTop w:val="0"/>
      <w:marBottom w:val="0"/>
      <w:divBdr>
        <w:top w:val="none" w:sz="0" w:space="0" w:color="auto"/>
        <w:left w:val="none" w:sz="0" w:space="0" w:color="auto"/>
        <w:bottom w:val="none" w:sz="0" w:space="0" w:color="auto"/>
        <w:right w:val="none" w:sz="0" w:space="0" w:color="auto"/>
      </w:divBdr>
    </w:div>
    <w:div w:id="21025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8456</Words>
  <Characters>49218</Characters>
  <Application>Microsoft Office Word</Application>
  <DocSecurity>0</DocSecurity>
  <Lines>723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2025-03-20T15:43:00Z</dcterms:created>
  <dcterms:modified xsi:type="dcterms:W3CDTF">2025-03-20T15:44:00Z</dcterms:modified>
</cp:coreProperties>
</file>